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B6B" w:rsidRDefault="00414FE8">
      <w:pPr>
        <w:pStyle w:val="af1"/>
        <w:tabs>
          <w:tab w:val="right" w:pos="9360"/>
        </w:tabs>
        <w:rPr>
          <w:sz w:val="24"/>
          <w:szCs w:val="21"/>
          <w:lang w:val="en-US" w:eastAsia="zh-CN"/>
        </w:rPr>
      </w:pPr>
      <w:bookmarkStart w:id="0" w:name="OLE_LINK34"/>
      <w:bookmarkStart w:id="1" w:name="OLE_LINK33"/>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100 bis</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Pr>
          <w:rFonts w:hint="eastAsia"/>
          <w:sz w:val="24"/>
          <w:szCs w:val="21"/>
          <w:lang w:val="en-US" w:eastAsia="zh-CN"/>
        </w:rPr>
        <w:t>2001852</w:t>
      </w:r>
    </w:p>
    <w:p w:rsidR="00AC7B6B" w:rsidRDefault="00414FE8">
      <w:pPr>
        <w:pStyle w:val="af1"/>
        <w:tabs>
          <w:tab w:val="right" w:pos="9072"/>
        </w:tabs>
        <w:rPr>
          <w:rFonts w:cs="Arial"/>
          <w:bCs/>
          <w:sz w:val="24"/>
          <w:szCs w:val="18"/>
          <w:lang w:eastAsia="ja-JP"/>
        </w:rPr>
      </w:pPr>
      <w:r>
        <w:rPr>
          <w:rFonts w:cs="Arial" w:hint="eastAsia"/>
          <w:bCs/>
          <w:sz w:val="24"/>
          <w:szCs w:val="18"/>
          <w:lang w:eastAsia="ja-JP"/>
        </w:rPr>
        <w:t xml:space="preserve">e-Meeting, </w:t>
      </w:r>
      <w:r>
        <w:rPr>
          <w:rFonts w:cs="Arial" w:hint="eastAsia"/>
          <w:bCs/>
          <w:sz w:val="24"/>
          <w:szCs w:val="18"/>
          <w:lang w:val="en-US" w:eastAsia="zh-CN"/>
        </w:rPr>
        <w:t xml:space="preserve">April </w:t>
      </w:r>
      <w:r>
        <w:rPr>
          <w:rFonts w:cs="Arial" w:hint="eastAsia"/>
          <w:bCs/>
          <w:sz w:val="24"/>
          <w:szCs w:val="18"/>
          <w:lang w:eastAsia="ja-JP"/>
        </w:rPr>
        <w:t>2</w:t>
      </w:r>
      <w:r>
        <w:rPr>
          <w:rFonts w:cs="Arial" w:hint="eastAsia"/>
          <w:bCs/>
          <w:sz w:val="24"/>
          <w:szCs w:val="18"/>
          <w:lang w:val="en-US" w:eastAsia="zh-CN"/>
        </w:rPr>
        <w:t>0</w:t>
      </w:r>
      <w:r>
        <w:rPr>
          <w:rFonts w:cs="Arial" w:hint="eastAsia"/>
          <w:bCs/>
          <w:sz w:val="24"/>
          <w:szCs w:val="18"/>
          <w:lang w:eastAsia="ja-JP"/>
        </w:rPr>
        <w:t xml:space="preserve">th </w:t>
      </w:r>
      <w:r>
        <w:rPr>
          <w:rFonts w:cs="Arial" w:hint="eastAsia"/>
          <w:bCs/>
          <w:sz w:val="24"/>
          <w:szCs w:val="18"/>
          <w:lang w:eastAsia="ja-JP"/>
        </w:rPr>
        <w:t>–</w:t>
      </w:r>
      <w:r>
        <w:rPr>
          <w:rFonts w:cs="Arial" w:hint="eastAsia"/>
          <w:bCs/>
          <w:sz w:val="24"/>
          <w:szCs w:val="18"/>
          <w:lang w:eastAsia="ja-JP"/>
        </w:rPr>
        <w:t xml:space="preserve"> </w:t>
      </w:r>
      <w:r>
        <w:rPr>
          <w:rFonts w:cs="Arial" w:hint="eastAsia"/>
          <w:bCs/>
          <w:sz w:val="24"/>
          <w:szCs w:val="18"/>
          <w:lang w:val="en-US" w:eastAsia="zh-CN"/>
        </w:rPr>
        <w:t>April 24</w:t>
      </w:r>
      <w:r>
        <w:rPr>
          <w:rFonts w:cs="Arial" w:hint="eastAsia"/>
          <w:bCs/>
          <w:sz w:val="24"/>
          <w:szCs w:val="18"/>
          <w:lang w:eastAsia="ja-JP"/>
        </w:rPr>
        <w:t>th, 2020</w:t>
      </w:r>
    </w:p>
    <w:p w:rsidR="00AC7B6B" w:rsidRDefault="00AC7B6B">
      <w:pPr>
        <w:pStyle w:val="af1"/>
        <w:tabs>
          <w:tab w:val="right" w:pos="9072"/>
        </w:tabs>
        <w:rPr>
          <w:rFonts w:cs="Arial"/>
          <w:bCs/>
          <w:sz w:val="24"/>
          <w:szCs w:val="18"/>
          <w:lang w:eastAsia="ja-JP"/>
        </w:rPr>
      </w:pPr>
    </w:p>
    <w:p w:rsidR="00AC7B6B" w:rsidRDefault="00414FE8">
      <w:pPr>
        <w:pStyle w:val="af1"/>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AC7B6B" w:rsidRDefault="00414FE8">
      <w:pPr>
        <w:pStyle w:val="af1"/>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rFonts w:hint="eastAsia"/>
          <w:sz w:val="22"/>
          <w:szCs w:val="21"/>
          <w:lang w:val="en-US" w:eastAsia="zh-CN"/>
        </w:rPr>
        <w:t xml:space="preserve">Remaining issues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AC7B6B" w:rsidRDefault="00414FE8">
      <w:pPr>
        <w:pStyle w:val="af1"/>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AC7B6B" w:rsidRDefault="00414FE8">
      <w:pPr>
        <w:pStyle w:val="af1"/>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AC7B6B" w:rsidRDefault="00AC7B6B">
      <w:pPr>
        <w:pBdr>
          <w:bottom w:val="single" w:sz="4" w:space="1" w:color="auto"/>
        </w:pBdr>
        <w:tabs>
          <w:tab w:val="left" w:pos="2552"/>
        </w:tabs>
        <w:spacing w:before="120"/>
        <w:rPr>
          <w:sz w:val="24"/>
        </w:rPr>
      </w:pPr>
    </w:p>
    <w:p w:rsidR="00AC7B6B" w:rsidRDefault="00414FE8">
      <w:pPr>
        <w:pStyle w:val="2"/>
        <w:rPr>
          <w:lang w:eastAsia="zh-CN"/>
        </w:rPr>
      </w:pPr>
      <w:bookmarkStart w:id="4" w:name="OLE_LINK23"/>
      <w:r>
        <w:rPr>
          <w:rFonts w:hint="eastAsia"/>
          <w:lang w:val="en-US" w:eastAsia="zh-CN"/>
        </w:rPr>
        <w:t>Introduction</w:t>
      </w:r>
    </w:p>
    <w:bookmarkEnd w:id="4"/>
    <w:p w:rsidR="00AC7B6B" w:rsidRDefault="00414FE8">
      <w:pPr>
        <w:spacing w:before="120"/>
        <w:rPr>
          <w:lang w:val="en-US" w:eastAsia="zh-CN"/>
        </w:rPr>
      </w:pPr>
      <w:r>
        <w:rPr>
          <w:rStyle w:val="apple-converted-space"/>
          <w:rFonts w:hint="eastAsia"/>
          <w:lang w:val="en-US" w:eastAsia="zh-CN"/>
        </w:rPr>
        <w:t>Some remaining issues about scheduling gap, early termination, TDD design and legacy features in unicast have not been discussed due to the limited time.</w:t>
      </w:r>
      <w:bookmarkStart w:id="5" w:name="OLE_LINK42"/>
      <w:r>
        <w:rPr>
          <w:rStyle w:val="apple-converted-space"/>
          <w:rFonts w:hint="eastAsia"/>
          <w:lang w:val="en-US" w:eastAsia="zh-CN"/>
        </w:rPr>
        <w:t xml:space="preserve"> </w:t>
      </w:r>
      <w:r>
        <w:rPr>
          <w:lang w:val="en-US" w:eastAsia="zh-CN"/>
        </w:rPr>
        <w:t>In this document, the remaining issues are discussed.</w:t>
      </w:r>
      <w:bookmarkEnd w:id="5"/>
    </w:p>
    <w:p w:rsidR="00AC7B6B" w:rsidRDefault="00414FE8">
      <w:pPr>
        <w:pStyle w:val="2"/>
        <w:rPr>
          <w:lang w:eastAsia="zh-CN"/>
        </w:rPr>
      </w:pPr>
      <w:r>
        <w:rPr>
          <w:rFonts w:hint="eastAsia"/>
          <w:lang w:val="en-US" w:eastAsia="zh-CN"/>
        </w:rPr>
        <w:t xml:space="preserve">Remaining </w:t>
      </w:r>
      <w:r>
        <w:rPr>
          <w:rFonts w:hint="eastAsia"/>
          <w:lang w:val="en-US" w:eastAsia="zh-CN"/>
        </w:rPr>
        <w:t>issues for multi-TBs scheduling</w:t>
      </w:r>
    </w:p>
    <w:p w:rsidR="00AC7B6B" w:rsidRDefault="00414FE8">
      <w:pPr>
        <w:pStyle w:val="3"/>
        <w:rPr>
          <w:szCs w:val="28"/>
          <w:lang w:val="en-US" w:eastAsia="zh-CN"/>
        </w:rPr>
      </w:pPr>
      <w:r>
        <w:rPr>
          <w:rFonts w:hint="eastAsia"/>
          <w:szCs w:val="28"/>
          <w:lang w:val="en-US" w:eastAsia="zh-CN"/>
        </w:rPr>
        <w:t xml:space="preserve"> </w:t>
      </w:r>
      <w:r>
        <w:rPr>
          <w:rFonts w:eastAsiaTheme="minorEastAsia" w:hint="eastAsia"/>
          <w:szCs w:val="28"/>
          <w:lang w:val="en-US" w:eastAsia="zh-CN"/>
        </w:rPr>
        <w:t>M</w:t>
      </w:r>
      <w:r>
        <w:rPr>
          <w:rFonts w:hint="eastAsia"/>
          <w:szCs w:val="28"/>
          <w:lang w:val="en-US" w:eastAsia="zh-CN"/>
        </w:rPr>
        <w:t>ulticast for FDD</w:t>
      </w:r>
    </w:p>
    <w:p w:rsidR="00AC7B6B" w:rsidRDefault="00414FE8">
      <w:pPr>
        <w:numPr>
          <w:ilvl w:val="255"/>
          <w:numId w:val="0"/>
        </w:numPr>
        <w:spacing w:before="120"/>
        <w:rPr>
          <w:lang w:val="en-US" w:eastAsia="zh-CN"/>
        </w:rPr>
      </w:pPr>
      <w:r>
        <w:rPr>
          <w:rFonts w:hint="eastAsia"/>
          <w:lang w:val="en-US" w:eastAsia="zh-CN"/>
        </w:rPr>
        <w:t>According to the multicast gap agreement</w:t>
      </w:r>
      <w:r>
        <w:rPr>
          <w:lang w:val="en-US" w:eastAsia="zh-CN"/>
        </w:rPr>
        <w:t xml:space="preserve"> </w:t>
      </w:r>
      <w:r>
        <w:rPr>
          <w:rFonts w:hint="eastAsia"/>
          <w:lang w:val="en-US" w:eastAsia="zh-CN"/>
        </w:rPr>
        <w:t>[1] in #99 meeting:</w:t>
      </w:r>
    </w:p>
    <w:p w:rsidR="00AC7B6B" w:rsidRDefault="00414FE8">
      <w:pPr>
        <w:spacing w:before="120"/>
        <w:rPr>
          <w:b/>
          <w:bCs/>
          <w:i/>
          <w:highlight w:val="green"/>
        </w:rPr>
      </w:pPr>
      <w:r>
        <w:rPr>
          <w:b/>
          <w:bCs/>
          <w:i/>
          <w:highlight w:val="green"/>
        </w:rPr>
        <w:t>Agreement</w:t>
      </w:r>
    </w:p>
    <w:p w:rsidR="00AC7B6B" w:rsidRDefault="00414FE8">
      <w:pPr>
        <w:spacing w:before="120"/>
        <w:rPr>
          <w:rFonts w:cs="Arial"/>
          <w:i/>
          <w:lang w:val="en-US"/>
        </w:rPr>
      </w:pPr>
      <w:r>
        <w:rPr>
          <w:rFonts w:cs="Arial"/>
          <w:i/>
          <w:lang w:val="en-US"/>
        </w:rPr>
        <w:t>For multicast, a scheduling gap can be inserted after each TB, where the gap length is configurable between {0, 2, 4, 8, 16, 32, 64, 1</w:t>
      </w:r>
      <w:r>
        <w:rPr>
          <w:rFonts w:cs="Arial"/>
          <w:i/>
          <w:lang w:val="en-US"/>
        </w:rPr>
        <w:t>28} subframes. The configuration is per cell.</w:t>
      </w:r>
    </w:p>
    <w:p w:rsidR="00AC7B6B" w:rsidRDefault="00414FE8">
      <w:pPr>
        <w:numPr>
          <w:ilvl w:val="255"/>
          <w:numId w:val="0"/>
        </w:numPr>
        <w:spacing w:before="120"/>
        <w:rPr>
          <w:lang w:val="en-US" w:eastAsia="zh-CN"/>
        </w:rPr>
      </w:pPr>
      <w:r>
        <w:rPr>
          <w:rFonts w:hint="eastAsia"/>
          <w:lang w:val="en-US" w:eastAsia="zh-CN"/>
        </w:rPr>
        <w:t xml:space="preserve">If the gap configured, when a single DCI schedules multiple SC-MTCH transport blocks for SC-PTM multicast in CE mode A/B in RRC_IDLE, scheduling gaps are inserted after each TB. In #100e-meeting, there is no </w:t>
      </w:r>
      <w:r>
        <w:rPr>
          <w:rFonts w:hint="eastAsia"/>
          <w:lang w:val="en-US" w:eastAsia="zh-CN"/>
        </w:rPr>
        <w:t>consensus in RAN1#100e for the proposal to insert the scheduling gaps before each TB instead of after each TB. However,</w:t>
      </w:r>
      <w:r>
        <w:rPr>
          <w:rFonts w:hint="eastAsia"/>
          <w:b/>
          <w:bCs/>
          <w:i/>
          <w:iCs/>
          <w:lang w:val="en-US" w:eastAsia="zh-CN"/>
        </w:rPr>
        <w:t xml:space="preserve"> </w:t>
      </w:r>
      <w:r>
        <w:rPr>
          <w:rFonts w:hint="eastAsia"/>
          <w:lang w:val="en-US" w:eastAsia="zh-CN"/>
        </w:rPr>
        <w:t>if the gap is inserted after each TB and the PDSCH transmission is ended, the last gap may be wasted, because there is no other transmis</w:t>
      </w:r>
      <w:r>
        <w:rPr>
          <w:rFonts w:hint="eastAsia"/>
          <w:lang w:val="en-US" w:eastAsia="zh-CN"/>
        </w:rPr>
        <w:t xml:space="preserve">sions in the last gap. If last gap is used for resource reservation, obviously, it also can be realized by the eNB scheduling when the last gap does not exist. Therefore, we have the following observation. </w:t>
      </w:r>
    </w:p>
    <w:p w:rsidR="00AC7B6B" w:rsidRDefault="00414FE8">
      <w:pPr>
        <w:numPr>
          <w:ilvl w:val="255"/>
          <w:numId w:val="0"/>
        </w:numPr>
        <w:spacing w:before="120" w:after="240"/>
        <w:rPr>
          <w:b/>
          <w:bCs/>
          <w:i/>
          <w:iCs/>
          <w:lang w:val="en-US" w:eastAsia="zh-CN"/>
        </w:rPr>
      </w:pPr>
      <w:r>
        <w:rPr>
          <w:b/>
          <w:bCs/>
          <w:i/>
          <w:iCs/>
          <w:lang w:val="en-US" w:eastAsia="zh-CN"/>
        </w:rPr>
        <w:t>Observation 1: Gaps inserted after each TB causes</w:t>
      </w:r>
      <w:r>
        <w:rPr>
          <w:rFonts w:hint="eastAsia"/>
          <w:b/>
          <w:bCs/>
          <w:i/>
          <w:iCs/>
          <w:lang w:val="en-US" w:eastAsia="zh-CN"/>
        </w:rPr>
        <w:t xml:space="preserve"> l</w:t>
      </w:r>
      <w:r>
        <w:rPr>
          <w:b/>
          <w:bCs/>
          <w:i/>
          <w:iCs/>
          <w:lang w:val="en-US" w:eastAsia="zh-CN"/>
        </w:rPr>
        <w:t>ast gap doe</w:t>
      </w:r>
      <w:r>
        <w:rPr>
          <w:rFonts w:hint="eastAsia"/>
          <w:b/>
          <w:bCs/>
          <w:i/>
          <w:iCs/>
          <w:lang w:val="en-US" w:eastAsia="zh-CN"/>
        </w:rPr>
        <w:t>s</w:t>
      </w:r>
      <w:r>
        <w:rPr>
          <w:b/>
          <w:bCs/>
          <w:i/>
          <w:iCs/>
          <w:lang w:val="en-US" w:eastAsia="zh-CN"/>
        </w:rPr>
        <w:t xml:space="preserve"> not provide any benefit.</w:t>
      </w:r>
    </w:p>
    <w:p w:rsidR="00AC7B6B" w:rsidRDefault="00414FE8">
      <w:pPr>
        <w:numPr>
          <w:ilvl w:val="255"/>
          <w:numId w:val="0"/>
        </w:numPr>
        <w:spacing w:before="120"/>
        <w:rPr>
          <w:lang w:val="en-US" w:eastAsia="zh-CN"/>
        </w:rPr>
      </w:pPr>
      <w:r>
        <w:rPr>
          <w:rFonts w:hint="eastAsia"/>
          <w:lang w:val="en-US" w:eastAsia="zh-CN"/>
        </w:rPr>
        <w:t xml:space="preserve">Similar with NB-IoT, the gap can be inserted as the same way: </w:t>
      </w:r>
    </w:p>
    <w:p w:rsidR="00AC7B6B" w:rsidRDefault="00414FE8">
      <w:pPr>
        <w:numPr>
          <w:ilvl w:val="255"/>
          <w:numId w:val="0"/>
        </w:numPr>
        <w:spacing w:before="120" w:after="240"/>
        <w:rPr>
          <w:b/>
          <w:bCs/>
          <w:i/>
          <w:iCs/>
          <w:lang w:val="en-US" w:eastAsia="zh-CN"/>
        </w:rPr>
      </w:pPr>
      <w:r>
        <w:rPr>
          <w:rFonts w:hint="eastAsia"/>
          <w:b/>
          <w:bCs/>
          <w:i/>
          <w:iCs/>
          <w:lang w:val="en-US" w:eastAsia="zh-CN"/>
        </w:rPr>
        <w:t>Proposal 1</w:t>
      </w:r>
      <w:r>
        <w:rPr>
          <w:rFonts w:hint="eastAsia"/>
          <w:b/>
          <w:bCs/>
          <w:i/>
          <w:iCs/>
          <w:lang w:val="en-US" w:eastAsia="zh-CN"/>
        </w:rPr>
        <w:t>：</w:t>
      </w:r>
      <w:r>
        <w:rPr>
          <w:rFonts w:hint="eastAsia"/>
          <w:b/>
          <w:bCs/>
          <w:i/>
          <w:iCs/>
          <w:lang w:val="en-US" w:eastAsia="zh-CN"/>
        </w:rPr>
        <w:t>For multicast, remove the scheduling gap after the last TB.</w:t>
      </w:r>
    </w:p>
    <w:p w:rsidR="00AC7B6B" w:rsidRDefault="00414FE8">
      <w:pPr>
        <w:pStyle w:val="3"/>
        <w:rPr>
          <w:szCs w:val="28"/>
          <w:lang w:val="en-US" w:eastAsia="zh-CN"/>
        </w:rPr>
      </w:pPr>
      <w:r>
        <w:rPr>
          <w:rFonts w:hint="eastAsia"/>
          <w:szCs w:val="28"/>
          <w:lang w:val="en-US" w:eastAsia="zh-CN"/>
        </w:rPr>
        <w:t xml:space="preserve"> Unicast for FDD</w:t>
      </w:r>
    </w:p>
    <w:p w:rsidR="00AC7B6B" w:rsidRDefault="00414FE8">
      <w:pPr>
        <w:pStyle w:val="4"/>
        <w:rPr>
          <w:szCs w:val="28"/>
          <w:lang w:val="en-US" w:eastAsia="zh-CN"/>
        </w:rPr>
      </w:pPr>
      <w:r>
        <w:rPr>
          <w:rFonts w:hint="eastAsia"/>
          <w:szCs w:val="28"/>
          <w:lang w:val="en-US" w:eastAsia="zh-CN"/>
        </w:rPr>
        <w:t xml:space="preserve"> Gap configuration</w:t>
      </w:r>
    </w:p>
    <w:p w:rsidR="00AC7B6B" w:rsidRDefault="00414FE8">
      <w:pPr>
        <w:spacing w:before="120"/>
        <w:rPr>
          <w:lang w:val="en-US" w:eastAsia="zh-CN" w:bidi="ar"/>
        </w:rPr>
      </w:pPr>
      <w:r>
        <w:rPr>
          <w:lang w:val="en-US" w:eastAsia="zh-CN" w:bidi="ar"/>
        </w:rPr>
        <w:t>I</w:t>
      </w:r>
      <w:r>
        <w:rPr>
          <w:rFonts w:hint="eastAsia"/>
          <w:lang w:val="en-US" w:eastAsia="zh-CN" w:bidi="ar"/>
        </w:rPr>
        <w:t>n #98 meeting, we have the following agreemen</w:t>
      </w:r>
      <w:r>
        <w:rPr>
          <w:rFonts w:hint="eastAsia"/>
          <w:lang w:val="en-US" w:eastAsia="zh-CN" w:bidi="ar"/>
        </w:rPr>
        <w:t>ts:</w:t>
      </w:r>
    </w:p>
    <w:p w:rsidR="00AC7B6B" w:rsidRDefault="00414FE8">
      <w:pPr>
        <w:spacing w:before="120"/>
        <w:rPr>
          <w:b/>
          <w:bCs/>
          <w:i/>
          <w:lang w:val="en-US" w:eastAsia="zh-CN"/>
        </w:rPr>
      </w:pPr>
      <w:r>
        <w:rPr>
          <w:b/>
          <w:bCs/>
          <w:i/>
          <w:highlight w:val="green"/>
          <w:lang w:val="en-US"/>
        </w:rPr>
        <w:t>Agreement</w:t>
      </w:r>
      <w:r>
        <w:rPr>
          <w:b/>
          <w:bCs/>
          <w:i/>
          <w:lang w:val="en-US"/>
        </w:rPr>
        <w:t xml:space="preserve"> </w:t>
      </w:r>
      <w:r>
        <w:rPr>
          <w:b/>
          <w:bCs/>
          <w:i/>
          <w:lang w:val="en-US" w:eastAsia="zh-CN"/>
        </w:rPr>
        <w:t>in #98</w:t>
      </w:r>
    </w:p>
    <w:p w:rsidR="00AC7B6B" w:rsidRDefault="00414FE8">
      <w:pPr>
        <w:tabs>
          <w:tab w:val="left" w:pos="0"/>
        </w:tabs>
        <w:spacing w:before="120" w:after="0"/>
        <w:rPr>
          <w:rFonts w:eastAsia="Times New Roman" w:cs="Arial"/>
          <w:i/>
          <w:lang w:val="en-US" w:eastAsia="zh-CN"/>
        </w:rPr>
      </w:pPr>
      <w:r>
        <w:rPr>
          <w:rFonts w:eastAsia="Times New Roman" w:cs="Arial"/>
          <w:i/>
          <w:lang w:val="en-US" w:eastAsia="zh-CN"/>
        </w:rPr>
        <w:t>For unicast, scheduling gaps can be configured separately for DL and UL by RRC</w:t>
      </w:r>
    </w:p>
    <w:p w:rsidR="00AC7B6B" w:rsidRDefault="00414FE8">
      <w:pPr>
        <w:numPr>
          <w:ilvl w:val="0"/>
          <w:numId w:val="6"/>
        </w:numPr>
        <w:spacing w:beforeLines="0" w:before="0" w:after="0" w:line="240" w:lineRule="auto"/>
        <w:jc w:val="left"/>
        <w:rPr>
          <w:rFonts w:ascii="Times" w:eastAsia="Batang" w:hAnsi="Times"/>
          <w:i/>
          <w:szCs w:val="24"/>
          <w:lang w:eastAsia="zh-CN"/>
        </w:rPr>
      </w:pPr>
      <w:r>
        <w:rPr>
          <w:rFonts w:ascii="Times" w:eastAsia="Batang" w:hAnsi="Times"/>
          <w:i/>
          <w:szCs w:val="24"/>
          <w:lang w:eastAsia="zh-CN"/>
        </w:rPr>
        <w:t>Dynamic activation/deactivation of scheduling gaps via DCI is FFS.</w:t>
      </w:r>
    </w:p>
    <w:p w:rsidR="00AC7B6B" w:rsidRDefault="00414FE8">
      <w:pPr>
        <w:spacing w:before="120"/>
        <w:rPr>
          <w:b/>
          <w:bCs/>
          <w:i/>
          <w:lang w:val="en-US" w:eastAsia="zh-CN"/>
        </w:rPr>
      </w:pPr>
      <w:r>
        <w:rPr>
          <w:b/>
          <w:bCs/>
          <w:i/>
          <w:highlight w:val="green"/>
          <w:lang w:val="en-US"/>
        </w:rPr>
        <w:t>Agreement</w:t>
      </w:r>
      <w:r>
        <w:rPr>
          <w:b/>
          <w:bCs/>
          <w:i/>
          <w:lang w:val="en-US"/>
        </w:rPr>
        <w:t xml:space="preserve"> </w:t>
      </w:r>
      <w:r>
        <w:rPr>
          <w:b/>
          <w:bCs/>
          <w:i/>
          <w:lang w:val="en-US" w:eastAsia="zh-CN"/>
        </w:rPr>
        <w:t>in #98</w:t>
      </w:r>
    </w:p>
    <w:p w:rsidR="00AC7B6B" w:rsidRDefault="00414FE8">
      <w:pPr>
        <w:spacing w:before="120"/>
        <w:rPr>
          <w:i/>
          <w:lang w:val="en-US"/>
        </w:rPr>
      </w:pPr>
      <w:r>
        <w:rPr>
          <w:i/>
          <w:lang w:val="en-US"/>
        </w:rPr>
        <w:t>For unicast, the scheduling gap configuration indicates:</w:t>
      </w:r>
    </w:p>
    <w:p w:rsidR="00AC7B6B" w:rsidRDefault="00414FE8">
      <w:pPr>
        <w:pStyle w:val="ab"/>
        <w:numPr>
          <w:ilvl w:val="0"/>
          <w:numId w:val="7"/>
        </w:numPr>
        <w:spacing w:before="120" w:after="0"/>
        <w:rPr>
          <w:rFonts w:cs="Times"/>
          <w:i/>
          <w:lang w:val="en-US"/>
        </w:rPr>
      </w:pPr>
      <w:r>
        <w:rPr>
          <w:rFonts w:cs="Times"/>
          <w:i/>
          <w:lang w:val="en-US"/>
        </w:rPr>
        <w:t xml:space="preserve">Scheduling gap </w:t>
      </w:r>
      <w:r>
        <w:rPr>
          <w:rFonts w:cs="Times"/>
          <w:i/>
          <w:lang w:val="en-US"/>
        </w:rPr>
        <w:t>duration with granularity(FFS)</w:t>
      </w:r>
    </w:p>
    <w:p w:rsidR="00AC7B6B" w:rsidRDefault="00414FE8">
      <w:pPr>
        <w:pStyle w:val="ab"/>
        <w:numPr>
          <w:ilvl w:val="0"/>
          <w:numId w:val="7"/>
        </w:numPr>
        <w:spacing w:before="120" w:after="0"/>
        <w:rPr>
          <w:rFonts w:cs="Times"/>
          <w:i/>
          <w:lang w:val="en-US"/>
        </w:rPr>
      </w:pPr>
      <w:r>
        <w:rPr>
          <w:rFonts w:cs="Times"/>
          <w:i/>
          <w:lang w:val="en-US"/>
        </w:rPr>
        <w:lastRenderedPageBreak/>
        <w:t>FFS: Scheduling gap periodicity</w:t>
      </w:r>
    </w:p>
    <w:p w:rsidR="00AC7B6B" w:rsidRDefault="00414FE8">
      <w:pPr>
        <w:pStyle w:val="ab"/>
        <w:numPr>
          <w:ilvl w:val="0"/>
          <w:numId w:val="7"/>
        </w:numPr>
        <w:spacing w:before="120" w:after="0"/>
        <w:rPr>
          <w:rFonts w:cs="Times"/>
          <w:i/>
          <w:lang w:val="en-US"/>
        </w:rPr>
      </w:pPr>
      <w:r>
        <w:rPr>
          <w:rFonts w:cs="Times"/>
          <w:i/>
          <w:lang w:val="en-US"/>
        </w:rPr>
        <w:t>FFS: Scheduling gap time offset</w:t>
      </w:r>
    </w:p>
    <w:p w:rsidR="00AC7B6B" w:rsidRDefault="00414FE8">
      <w:pPr>
        <w:pStyle w:val="ab"/>
        <w:numPr>
          <w:ilvl w:val="0"/>
          <w:numId w:val="7"/>
        </w:numPr>
        <w:spacing w:before="120" w:after="0"/>
        <w:rPr>
          <w:rFonts w:cs="Times"/>
          <w:i/>
          <w:lang w:val="en-US"/>
        </w:rPr>
      </w:pPr>
      <w:r>
        <w:rPr>
          <w:rFonts w:cs="Times"/>
          <w:i/>
          <w:lang w:val="en-US"/>
        </w:rPr>
        <w:t xml:space="preserve">FFS: Threshold for enabling scheduling gap </w:t>
      </w:r>
    </w:p>
    <w:p w:rsidR="00AC7B6B" w:rsidRDefault="00414FE8">
      <w:pPr>
        <w:spacing w:before="120"/>
        <w:rPr>
          <w:b/>
          <w:bCs/>
          <w:i/>
          <w:lang w:val="en-US" w:eastAsia="zh-CN"/>
        </w:rPr>
      </w:pPr>
      <w:r>
        <w:rPr>
          <w:b/>
          <w:bCs/>
          <w:i/>
          <w:highlight w:val="green"/>
          <w:lang w:val="en-US"/>
        </w:rPr>
        <w:t>Agreement</w:t>
      </w:r>
      <w:r>
        <w:rPr>
          <w:b/>
          <w:bCs/>
          <w:i/>
          <w:lang w:val="en-US"/>
        </w:rPr>
        <w:t xml:space="preserve"> </w:t>
      </w:r>
      <w:r>
        <w:rPr>
          <w:b/>
          <w:bCs/>
          <w:i/>
          <w:lang w:val="en-US" w:eastAsia="zh-CN"/>
        </w:rPr>
        <w:t>in #98</w:t>
      </w:r>
    </w:p>
    <w:p w:rsidR="00AC7B6B" w:rsidRDefault="00414FE8">
      <w:pPr>
        <w:spacing w:before="120"/>
        <w:rPr>
          <w:rFonts w:cs="Arial"/>
          <w:i/>
          <w:lang w:val="en-US"/>
        </w:rPr>
      </w:pPr>
      <w:r>
        <w:rPr>
          <w:rFonts w:cs="Arial"/>
          <w:i/>
          <w:lang w:val="en-US"/>
        </w:rPr>
        <w:t xml:space="preserve">For unicast, a scheduling gap containing an MPDCCH transmission can be used for indication of early </w:t>
      </w:r>
      <w:r>
        <w:rPr>
          <w:rFonts w:cs="Arial"/>
          <w:i/>
          <w:lang w:val="en-US"/>
        </w:rPr>
        <w:t>termination of ongoing PUSCH transmission(s).</w:t>
      </w:r>
    </w:p>
    <w:p w:rsidR="00AC7B6B" w:rsidRDefault="00414FE8">
      <w:pPr>
        <w:numPr>
          <w:ilvl w:val="0"/>
          <w:numId w:val="8"/>
        </w:numPr>
        <w:spacing w:before="120"/>
        <w:rPr>
          <w:rFonts w:cs="Arial"/>
          <w:i/>
          <w:lang w:val="en-US"/>
        </w:rPr>
      </w:pPr>
      <w:r>
        <w:rPr>
          <w:rFonts w:cs="Arial"/>
          <w:i/>
          <w:lang w:val="en-US"/>
        </w:rPr>
        <w:t>FFS: Whether a UE is required to monitor MPDCCH during the scheduling gap</w:t>
      </w:r>
    </w:p>
    <w:p w:rsidR="00AC7B6B" w:rsidRDefault="00414FE8">
      <w:pPr>
        <w:numPr>
          <w:ilvl w:val="0"/>
          <w:numId w:val="8"/>
        </w:numPr>
        <w:spacing w:before="120"/>
        <w:rPr>
          <w:rFonts w:cs="Arial"/>
          <w:i/>
          <w:lang w:val="en-US"/>
        </w:rPr>
      </w:pPr>
      <w:r>
        <w:rPr>
          <w:rFonts w:cs="Arial"/>
          <w:i/>
          <w:lang w:val="en-US"/>
        </w:rPr>
        <w:t>FFS: Whether the above also applies for PDSCH</w:t>
      </w:r>
    </w:p>
    <w:p w:rsidR="00AC7B6B" w:rsidRDefault="00414FE8">
      <w:pPr>
        <w:spacing w:before="120" w:after="0"/>
        <w:rPr>
          <w:lang w:val="en-US" w:eastAsia="zh-CN"/>
        </w:rPr>
      </w:pPr>
      <w:r>
        <w:rPr>
          <w:rFonts w:cs="Times" w:hint="eastAsia"/>
          <w:lang w:val="en-US" w:eastAsia="zh-CN"/>
        </w:rPr>
        <w:t>According to the agreements, gap should be supported and it can be used for early termin</w:t>
      </w:r>
      <w:r>
        <w:rPr>
          <w:rFonts w:cs="Times"/>
          <w:lang w:val="en-US" w:eastAsia="zh-CN"/>
        </w:rPr>
        <w:t>a</w:t>
      </w:r>
      <w:r>
        <w:rPr>
          <w:rFonts w:cs="Times" w:hint="eastAsia"/>
          <w:lang w:val="en-US" w:eastAsia="zh-CN"/>
        </w:rPr>
        <w:t>t</w:t>
      </w:r>
      <w:r>
        <w:rPr>
          <w:rFonts w:cs="Times" w:hint="eastAsia"/>
          <w:lang w:val="en-US" w:eastAsia="zh-CN"/>
        </w:rPr>
        <w:t>ion. In #99 meeting, we</w:t>
      </w:r>
      <w:r>
        <w:rPr>
          <w:rFonts w:cs="Times"/>
          <w:lang w:val="en-US" w:eastAsia="zh-CN"/>
        </w:rPr>
        <w:t xml:space="preserve"> have</w:t>
      </w:r>
    </w:p>
    <w:p w:rsidR="00AC7B6B" w:rsidRDefault="00414FE8">
      <w:pPr>
        <w:spacing w:before="120" w:after="0"/>
        <w:rPr>
          <w:i/>
          <w:lang w:val="en-US" w:eastAsia="zh-CN"/>
        </w:rPr>
      </w:pPr>
      <w:r>
        <w:rPr>
          <w:b/>
          <w:bCs/>
          <w:i/>
          <w:lang w:val="en-US" w:eastAsia="zh-CN"/>
        </w:rPr>
        <w:t>Conclusion</w:t>
      </w:r>
      <w:r>
        <w:rPr>
          <w:i/>
          <w:lang w:val="en-US" w:eastAsia="zh-CN"/>
        </w:rPr>
        <w:t xml:space="preserve"> </w:t>
      </w:r>
    </w:p>
    <w:p w:rsidR="00AC7B6B" w:rsidRDefault="00414FE8">
      <w:pPr>
        <w:pStyle w:val="ab"/>
        <w:numPr>
          <w:ilvl w:val="255"/>
          <w:numId w:val="0"/>
        </w:numPr>
        <w:spacing w:before="120" w:after="0"/>
        <w:rPr>
          <w:i/>
          <w:lang w:val="en-US" w:eastAsia="zh-CN"/>
        </w:rPr>
      </w:pPr>
      <w:r>
        <w:rPr>
          <w:i/>
          <w:lang w:val="en-US" w:eastAsia="zh-CN"/>
        </w:rPr>
        <w:t>For unicast, aim to realize the scheduling gaps using the Rel-16 LTE-MTC WI feature for improved LTE-MTC resource reservation.</w:t>
      </w:r>
    </w:p>
    <w:p w:rsidR="00AC7B6B" w:rsidRDefault="00414FE8">
      <w:pPr>
        <w:pStyle w:val="ab"/>
        <w:numPr>
          <w:ilvl w:val="255"/>
          <w:numId w:val="0"/>
        </w:numPr>
        <w:spacing w:before="120" w:after="0"/>
        <w:rPr>
          <w:rFonts w:cs="Times"/>
          <w:lang w:val="en-US" w:eastAsia="zh-CN"/>
        </w:rPr>
      </w:pPr>
      <w:r>
        <w:rPr>
          <w:rFonts w:cs="Times" w:hint="eastAsia"/>
          <w:lang w:val="en-US" w:eastAsia="zh-CN"/>
        </w:rPr>
        <w:t>According to the simulation results</w:t>
      </w:r>
      <w:r>
        <w:rPr>
          <w:rFonts w:cs="Times"/>
          <w:lang w:val="en-US" w:eastAsia="zh-CN"/>
        </w:rPr>
        <w:t xml:space="preserve"> </w:t>
      </w:r>
      <w:r>
        <w:rPr>
          <w:rFonts w:cs="Times" w:hint="eastAsia"/>
          <w:lang w:val="en-US" w:eastAsia="zh-CN"/>
        </w:rPr>
        <w:t xml:space="preserve">[2], UE specific gap shows the obvious SNR gain and </w:t>
      </w:r>
      <w:r>
        <w:rPr>
          <w:rFonts w:cs="Times" w:hint="eastAsia"/>
          <w:lang w:val="en-US" w:eastAsia="zh-CN"/>
        </w:rPr>
        <w:t>it is beneficial to the early termination, shown as follows</w:t>
      </w:r>
    </w:p>
    <w:p w:rsidR="00AC7B6B" w:rsidRDefault="00414FE8">
      <w:pPr>
        <w:pStyle w:val="ab"/>
        <w:numPr>
          <w:ilvl w:val="255"/>
          <w:numId w:val="0"/>
        </w:numPr>
        <w:spacing w:before="120" w:after="0"/>
        <w:jc w:val="center"/>
        <w:rPr>
          <w:lang w:val="en-US" w:eastAsia="zh-CN"/>
        </w:rPr>
      </w:pPr>
      <w:r>
        <w:rPr>
          <w:noProof/>
          <w:lang w:val="en-US" w:eastAsia="zh-CN"/>
        </w:rPr>
        <w:drawing>
          <wp:inline distT="0" distB="0" distL="114300" distR="114300">
            <wp:extent cx="5601335" cy="1989455"/>
            <wp:effectExtent l="0" t="0" r="18415" b="10795"/>
            <wp:docPr id="4" name="图片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
                    <pic:cNvPicPr>
                      <a:picLocks noChangeAspect="1"/>
                    </pic:cNvPicPr>
                  </pic:nvPicPr>
                  <pic:blipFill>
                    <a:blip r:embed="rId10"/>
                    <a:stretch>
                      <a:fillRect/>
                    </a:stretch>
                  </pic:blipFill>
                  <pic:spPr>
                    <a:xfrm>
                      <a:off x="0" y="0"/>
                      <a:ext cx="5601335" cy="1989455"/>
                    </a:xfrm>
                    <a:prstGeom prst="rect">
                      <a:avLst/>
                    </a:prstGeom>
                  </pic:spPr>
                </pic:pic>
              </a:graphicData>
            </a:graphic>
          </wp:inline>
        </w:drawing>
      </w:r>
    </w:p>
    <w:p w:rsidR="00AC7B6B" w:rsidRDefault="00414FE8">
      <w:pPr>
        <w:pStyle w:val="ab"/>
        <w:numPr>
          <w:ilvl w:val="255"/>
          <w:numId w:val="0"/>
        </w:numPr>
        <w:spacing w:before="120" w:after="0"/>
        <w:jc w:val="center"/>
        <w:rPr>
          <w:lang w:val="en-US" w:eastAsia="zh-CN"/>
        </w:rPr>
      </w:pPr>
      <w:r>
        <w:rPr>
          <w:rFonts w:hint="eastAsia"/>
          <w:lang w:val="en-US" w:eastAsia="zh-CN"/>
        </w:rPr>
        <w:t xml:space="preserve">Figure 1. </w:t>
      </w:r>
      <w:r>
        <w:rPr>
          <w:lang w:val="en-US" w:eastAsia="zh-CN"/>
        </w:rPr>
        <w:t>G</w:t>
      </w:r>
      <w:r>
        <w:rPr>
          <w:rFonts w:hint="eastAsia"/>
          <w:lang w:val="en-US" w:eastAsia="zh-CN"/>
        </w:rPr>
        <w:t>ap</w:t>
      </w:r>
      <w:r>
        <w:rPr>
          <w:lang w:val="en-US" w:eastAsia="zh-CN"/>
        </w:rPr>
        <w:t xml:space="preserve"> </w:t>
      </w:r>
      <w:r>
        <w:rPr>
          <w:rFonts w:hint="eastAsia"/>
          <w:lang w:val="en-US" w:eastAsia="zh-CN"/>
        </w:rPr>
        <w:t>position for unicast</w:t>
      </w:r>
    </w:p>
    <w:p w:rsidR="00AC7B6B" w:rsidRDefault="00414FE8">
      <w:pPr>
        <w:spacing w:before="120"/>
        <w:rPr>
          <w:lang w:val="en-US" w:eastAsia="zh-CN" w:bidi="ar"/>
        </w:rPr>
      </w:pPr>
      <w:r>
        <w:rPr>
          <w:rFonts w:hint="eastAsia"/>
          <w:lang w:val="en-US" w:eastAsia="zh-CN" w:bidi="ar"/>
        </w:rPr>
        <w:t xml:space="preserve">For method 1, different TB may </w:t>
      </w:r>
      <w:r>
        <w:rPr>
          <w:lang w:val="en-US" w:eastAsia="zh-CN" w:bidi="ar"/>
        </w:rPr>
        <w:t>have</w:t>
      </w:r>
      <w:r>
        <w:rPr>
          <w:rFonts w:hint="eastAsia"/>
          <w:lang w:val="en-US" w:eastAsia="zh-CN" w:bidi="ar"/>
        </w:rPr>
        <w:t xml:space="preserve"> different performance because of the gap position. Therefore, method 2 based on UE specific gap is more beneficial to obtai</w:t>
      </w:r>
      <w:r>
        <w:rPr>
          <w:rFonts w:hint="eastAsia"/>
          <w:lang w:val="en-US" w:eastAsia="zh-CN" w:bidi="ar"/>
        </w:rPr>
        <w:t xml:space="preserve">n </w:t>
      </w:r>
      <w:r>
        <w:rPr>
          <w:lang w:val="en-US" w:eastAsia="zh-CN" w:bidi="ar"/>
        </w:rPr>
        <w:t>uniform</w:t>
      </w:r>
      <w:r>
        <w:rPr>
          <w:rFonts w:hint="eastAsia"/>
          <w:lang w:val="en-US" w:eastAsia="zh-CN" w:bidi="ar"/>
        </w:rPr>
        <w:t xml:space="preserve"> performance for each TB and SNR gain, also the DCI for early termination can be sent in the gap which helps that the UE has enough processing time.</w:t>
      </w:r>
    </w:p>
    <w:p w:rsidR="00AC7B6B" w:rsidRDefault="00414FE8">
      <w:pPr>
        <w:spacing w:before="120"/>
        <w:rPr>
          <w:lang w:val="en-US" w:eastAsia="zh-CN"/>
        </w:rPr>
      </w:pPr>
      <w:r>
        <w:rPr>
          <w:lang w:val="en-US" w:eastAsia="zh-CN" w:bidi="ar"/>
        </w:rPr>
        <w:t>T</w:t>
      </w:r>
      <w:r>
        <w:rPr>
          <w:lang w:val="en-US" w:eastAsia="zh-CN"/>
        </w:rPr>
        <w:t>he</w:t>
      </w:r>
      <w:r>
        <w:rPr>
          <w:rFonts w:hint="eastAsia"/>
          <w:lang w:val="en-US" w:eastAsia="zh-CN"/>
        </w:rPr>
        <w:t xml:space="preserve"> reservation gap is invalid subframes for MTC UE, which </w:t>
      </w:r>
      <w:r>
        <w:rPr>
          <w:lang w:val="en-US" w:eastAsia="zh-CN"/>
        </w:rPr>
        <w:t>cannot</w:t>
      </w:r>
      <w:r>
        <w:rPr>
          <w:rFonts w:hint="eastAsia"/>
          <w:lang w:val="en-US" w:eastAsia="zh-CN"/>
        </w:rPr>
        <w:t xml:space="preserve"> be used for </w:t>
      </w:r>
      <w:r>
        <w:rPr>
          <w:lang w:val="en-US" w:eastAsia="zh-CN"/>
        </w:rPr>
        <w:t>MTC UE</w:t>
      </w:r>
      <w:r>
        <w:rPr>
          <w:rFonts w:hint="eastAsia"/>
          <w:lang w:val="en-US" w:eastAsia="zh-CN"/>
        </w:rPr>
        <w:t xml:space="preserve"> scheduling. M</w:t>
      </w:r>
      <w:r>
        <w:rPr>
          <w:rFonts w:hint="eastAsia"/>
          <w:lang w:val="en-US" w:eastAsia="zh-CN"/>
        </w:rPr>
        <w:t>oreover, reusing the reservation gap for scheduling gap would not be helpful for providing multiple TBs similar performance, and also shows that the invalid subframes cannot be used for early termination. Therefore, if the reservation gap is used for sched</w:t>
      </w:r>
      <w:r>
        <w:rPr>
          <w:rFonts w:hint="eastAsia"/>
          <w:lang w:val="en-US" w:eastAsia="zh-CN"/>
        </w:rPr>
        <w:t>uling gap, it cannot be used for early termination, which contradicts with the previous RAN1 agreement.</w:t>
      </w:r>
    </w:p>
    <w:p w:rsidR="00AC7B6B" w:rsidRDefault="00414FE8">
      <w:pPr>
        <w:numPr>
          <w:ilvl w:val="255"/>
          <w:numId w:val="0"/>
        </w:numPr>
        <w:spacing w:before="120" w:after="240"/>
        <w:rPr>
          <w:b/>
          <w:bCs/>
          <w:i/>
          <w:iCs/>
          <w:lang w:val="en-US" w:eastAsia="zh-CN" w:bidi="ar"/>
        </w:rPr>
      </w:pPr>
      <w:r>
        <w:rPr>
          <w:b/>
          <w:bCs/>
          <w:i/>
          <w:iCs/>
          <w:lang w:val="en-US" w:eastAsia="zh-CN" w:bidi="ar"/>
        </w:rPr>
        <w:t xml:space="preserve">Observation 2: Reusing reservation gap </w:t>
      </w:r>
      <w:r>
        <w:rPr>
          <w:rFonts w:hint="eastAsia"/>
          <w:b/>
          <w:bCs/>
          <w:i/>
          <w:iCs/>
          <w:lang w:val="en-US" w:eastAsia="zh-CN" w:bidi="ar"/>
        </w:rPr>
        <w:t>with invalid subframes</w:t>
      </w:r>
      <w:r>
        <w:rPr>
          <w:rFonts w:hint="eastAsia"/>
          <w:b/>
          <w:bCs/>
          <w:i/>
          <w:iCs/>
          <w:lang w:val="en-US" w:eastAsia="zh-CN" w:bidi="ar"/>
        </w:rPr>
        <w:t xml:space="preserve"> </w:t>
      </w:r>
      <w:r>
        <w:rPr>
          <w:b/>
          <w:bCs/>
          <w:i/>
          <w:iCs/>
          <w:lang w:val="en-US" w:eastAsia="zh-CN" w:bidi="ar"/>
        </w:rPr>
        <w:t xml:space="preserve">for scheduling gap cannot be used for early termination </w:t>
      </w:r>
      <w:r>
        <w:rPr>
          <w:rFonts w:hint="eastAsia"/>
          <w:b/>
          <w:bCs/>
          <w:i/>
          <w:iCs/>
          <w:lang w:val="en-US" w:eastAsia="zh-CN" w:bidi="ar"/>
        </w:rPr>
        <w:t xml:space="preserve">which contradicts with </w:t>
      </w:r>
      <w:r>
        <w:rPr>
          <w:rFonts w:hint="eastAsia"/>
          <w:b/>
          <w:bCs/>
          <w:i/>
          <w:iCs/>
          <w:lang w:val="en-US" w:eastAsia="zh-CN" w:bidi="ar"/>
        </w:rPr>
        <w:t>previous RAN1 agreement.</w:t>
      </w:r>
    </w:p>
    <w:p w:rsidR="00AC7B6B" w:rsidRDefault="00414FE8">
      <w:pPr>
        <w:numPr>
          <w:ilvl w:val="255"/>
          <w:numId w:val="0"/>
        </w:numPr>
        <w:spacing w:before="120" w:after="0"/>
        <w:rPr>
          <w:lang w:val="en-US" w:eastAsia="zh-CN" w:bidi="ar"/>
        </w:rPr>
      </w:pPr>
      <w:r>
        <w:rPr>
          <w:rFonts w:hint="eastAsia"/>
          <w:lang w:val="en-US" w:eastAsia="zh-CN" w:bidi="ar"/>
        </w:rPr>
        <w:t>Moreover, assume that the reservation gap is used for scheduling gap. It means that the separate scheduling gap feature is not needed, UE capability bits is not needed, and the extra RRC parameters are not needed, which contradicts</w:t>
      </w:r>
      <w:r>
        <w:rPr>
          <w:rFonts w:hint="eastAsia"/>
          <w:lang w:val="en-US" w:eastAsia="zh-CN" w:bidi="ar"/>
        </w:rPr>
        <w:t xml:space="preserve"> with the previous RAN1 agreement.</w:t>
      </w:r>
    </w:p>
    <w:p w:rsidR="00AC7B6B" w:rsidRDefault="00414FE8">
      <w:pPr>
        <w:numPr>
          <w:ilvl w:val="255"/>
          <w:numId w:val="0"/>
        </w:numPr>
        <w:spacing w:before="120" w:after="240"/>
        <w:rPr>
          <w:b/>
          <w:bCs/>
          <w:i/>
          <w:iCs/>
          <w:lang w:val="en-US" w:eastAsia="zh-CN" w:bidi="ar"/>
        </w:rPr>
      </w:pPr>
      <w:r>
        <w:rPr>
          <w:b/>
          <w:bCs/>
          <w:i/>
          <w:iCs/>
          <w:lang w:val="en-US" w:eastAsia="zh-CN" w:bidi="ar"/>
        </w:rPr>
        <w:t xml:space="preserve">Observation </w:t>
      </w:r>
      <w:r>
        <w:rPr>
          <w:rFonts w:hint="eastAsia"/>
          <w:b/>
          <w:bCs/>
          <w:i/>
          <w:iCs/>
          <w:lang w:val="en-US" w:eastAsia="zh-CN" w:bidi="ar"/>
        </w:rPr>
        <w:t>3</w:t>
      </w:r>
      <w:r>
        <w:rPr>
          <w:b/>
          <w:bCs/>
          <w:i/>
          <w:iCs/>
          <w:lang w:val="en-US" w:eastAsia="zh-CN" w:bidi="ar"/>
        </w:rPr>
        <w:t xml:space="preserve">: Reusing reservation gaps for scheduling gap </w:t>
      </w:r>
      <w:r>
        <w:rPr>
          <w:rFonts w:hint="eastAsia"/>
          <w:b/>
          <w:bCs/>
          <w:i/>
          <w:iCs/>
          <w:lang w:val="en-US" w:eastAsia="zh-CN" w:bidi="ar"/>
        </w:rPr>
        <w:t>means the related parameters, feature or capability configuration is no longer needed, which contradicts with the previous RAN1 agreement.</w:t>
      </w:r>
    </w:p>
    <w:p w:rsidR="00AC7B6B" w:rsidRDefault="00414FE8">
      <w:pPr>
        <w:numPr>
          <w:ilvl w:val="255"/>
          <w:numId w:val="0"/>
        </w:numPr>
        <w:spacing w:before="120" w:after="0"/>
        <w:rPr>
          <w:lang w:val="en-US" w:eastAsia="zh-CN"/>
        </w:rPr>
      </w:pPr>
      <w:r>
        <w:rPr>
          <w:rFonts w:hint="eastAsia"/>
          <w:lang w:val="en-US" w:eastAsia="zh-CN"/>
        </w:rPr>
        <w:t xml:space="preserve">Additionally, reservation gap is mainly used for discontinuous resource reservation with small granularity. However, the scheduling gap is mainly used for </w:t>
      </w:r>
      <w:r>
        <w:rPr>
          <w:lang w:val="en-US" w:eastAsia="zh-CN"/>
        </w:rPr>
        <w:t>continuous</w:t>
      </w:r>
      <w:r>
        <w:rPr>
          <w:rFonts w:hint="eastAsia"/>
          <w:lang w:val="en-US" w:eastAsia="zh-CN"/>
        </w:rPr>
        <w:t xml:space="preserve"> resource reservation with longer time. Therefore, from the perspective of resources contin</w:t>
      </w:r>
      <w:r>
        <w:rPr>
          <w:rFonts w:hint="eastAsia"/>
          <w:lang w:val="en-US" w:eastAsia="zh-CN"/>
        </w:rPr>
        <w:t xml:space="preserve">uity and resource </w:t>
      </w:r>
      <w:r>
        <w:rPr>
          <w:lang w:val="en-US" w:eastAsia="zh-CN"/>
        </w:rPr>
        <w:t>granularity</w:t>
      </w:r>
      <w:r>
        <w:rPr>
          <w:rFonts w:hint="eastAsia"/>
          <w:lang w:val="en-US" w:eastAsia="zh-CN"/>
        </w:rPr>
        <w:t>, scheduling gap and reservation gap are totally different.</w:t>
      </w:r>
    </w:p>
    <w:p w:rsidR="00AC7B6B" w:rsidRDefault="00414FE8">
      <w:pPr>
        <w:numPr>
          <w:ilvl w:val="255"/>
          <w:numId w:val="0"/>
        </w:numPr>
        <w:spacing w:before="120" w:after="240"/>
        <w:rPr>
          <w:b/>
          <w:bCs/>
          <w:i/>
          <w:iCs/>
          <w:lang w:val="en-US" w:eastAsia="zh-CN" w:bidi="ar"/>
        </w:rPr>
      </w:pPr>
      <w:r>
        <w:rPr>
          <w:b/>
          <w:bCs/>
          <w:i/>
          <w:iCs/>
          <w:lang w:val="en-US" w:eastAsia="zh-CN" w:bidi="ar"/>
        </w:rPr>
        <w:lastRenderedPageBreak/>
        <w:t xml:space="preserve">Observation </w:t>
      </w:r>
      <w:r>
        <w:rPr>
          <w:rFonts w:hint="eastAsia"/>
          <w:b/>
          <w:bCs/>
          <w:i/>
          <w:iCs/>
          <w:lang w:val="en-US" w:eastAsia="zh-CN" w:bidi="ar"/>
        </w:rPr>
        <w:t>4</w:t>
      </w:r>
      <w:r>
        <w:rPr>
          <w:b/>
          <w:bCs/>
          <w:i/>
          <w:iCs/>
          <w:lang w:val="en-US" w:eastAsia="zh-CN" w:bidi="ar"/>
        </w:rPr>
        <w:t xml:space="preserve">: </w:t>
      </w:r>
      <w:r>
        <w:rPr>
          <w:rFonts w:hint="eastAsia"/>
          <w:b/>
          <w:bCs/>
          <w:i/>
          <w:iCs/>
          <w:lang w:val="en-US" w:eastAsia="zh-CN" w:bidi="ar"/>
        </w:rPr>
        <w:t xml:space="preserve">From the perspective of resources continuity and resource </w:t>
      </w:r>
      <w:r>
        <w:rPr>
          <w:b/>
          <w:bCs/>
          <w:i/>
          <w:iCs/>
          <w:lang w:val="en-US" w:eastAsia="zh-CN" w:bidi="ar"/>
        </w:rPr>
        <w:t>granularity</w:t>
      </w:r>
      <w:r>
        <w:rPr>
          <w:rFonts w:hint="eastAsia"/>
          <w:b/>
          <w:bCs/>
          <w:i/>
          <w:iCs/>
          <w:lang w:val="en-US" w:eastAsia="zh-CN" w:bidi="ar"/>
        </w:rPr>
        <w:t>, the usage of scheduling gap and reservation gap are different.</w:t>
      </w:r>
    </w:p>
    <w:p w:rsidR="00AC7B6B" w:rsidRDefault="00414FE8">
      <w:pPr>
        <w:numPr>
          <w:ilvl w:val="255"/>
          <w:numId w:val="0"/>
        </w:numPr>
        <w:spacing w:before="120" w:after="0"/>
        <w:rPr>
          <w:rFonts w:cs="Arial"/>
          <w:lang w:val="en-US" w:eastAsia="zh-CN"/>
        </w:rPr>
      </w:pPr>
      <w:r>
        <w:rPr>
          <w:rFonts w:hint="eastAsia"/>
          <w:lang w:val="en-US" w:eastAsia="zh-CN" w:bidi="ar"/>
        </w:rPr>
        <w:t>More specifically,</w:t>
      </w:r>
      <w:r>
        <w:rPr>
          <w:lang w:val="en-US" w:eastAsia="zh-CN" w:bidi="ar"/>
        </w:rPr>
        <w:t xml:space="preserve"> it has been agreed before that scheduling gap is RRC configured.</w:t>
      </w:r>
      <w:r>
        <w:rPr>
          <w:rFonts w:hint="eastAsia"/>
          <w:lang w:val="en-US" w:eastAsia="zh-CN" w:bidi="ar"/>
        </w:rPr>
        <w:t xml:space="preserve"> Note that UE specific gaps bring more benefits from figure 2 and multi-TB scheduling is also configured by UE specific. Therefore, UE </w:t>
      </w:r>
      <w:r>
        <w:rPr>
          <w:lang w:val="en-US" w:eastAsia="zh-CN" w:bidi="ar"/>
        </w:rPr>
        <w:t>specific</w:t>
      </w:r>
      <w:r>
        <w:rPr>
          <w:rFonts w:hint="eastAsia"/>
          <w:lang w:val="en-US" w:eastAsia="zh-CN" w:bidi="ar"/>
        </w:rPr>
        <w:t xml:space="preserve"> </w:t>
      </w:r>
      <w:r>
        <w:rPr>
          <w:lang w:val="en-US" w:eastAsia="zh-CN" w:bidi="ar"/>
        </w:rPr>
        <w:t>scheduling</w:t>
      </w:r>
      <w:r>
        <w:rPr>
          <w:rFonts w:hint="eastAsia"/>
          <w:lang w:val="en-US" w:eastAsia="zh-CN" w:bidi="ar"/>
        </w:rPr>
        <w:t xml:space="preserve"> gap is better. Moreover, the UE spec</w:t>
      </w:r>
      <w:r>
        <w:rPr>
          <w:rFonts w:hint="eastAsia"/>
          <w:lang w:val="en-US" w:eastAsia="zh-CN" w:bidi="ar"/>
        </w:rPr>
        <w:t xml:space="preserve">ific gap can be configured between the interleaved blocks, which is shown in figure 1. As for the gap value, it can be similar with the multicast </w:t>
      </w:r>
      <w:r>
        <w:rPr>
          <w:rFonts w:cs="Arial"/>
          <w:lang w:val="en-US"/>
        </w:rPr>
        <w:t>{0, 2, 4, 8, 16, 32, 64, 128} subframes.</w:t>
      </w:r>
      <w:r>
        <w:rPr>
          <w:rFonts w:cs="Arial" w:hint="eastAsia"/>
          <w:lang w:val="en-US" w:eastAsia="zh-CN"/>
        </w:rPr>
        <w:t xml:space="preserve"> </w:t>
      </w:r>
    </w:p>
    <w:p w:rsidR="00AC7B6B" w:rsidRDefault="00414FE8" w:rsidP="00DA27BA">
      <w:pPr>
        <w:numPr>
          <w:ilvl w:val="255"/>
          <w:numId w:val="0"/>
        </w:numPr>
        <w:spacing w:before="120" w:after="240"/>
        <w:rPr>
          <w:b/>
          <w:bCs/>
          <w:i/>
          <w:iCs/>
          <w:lang w:val="en-US" w:eastAsia="zh-CN"/>
        </w:rPr>
      </w:pPr>
      <w:r>
        <w:rPr>
          <w:rFonts w:hint="eastAsia"/>
          <w:b/>
          <w:bCs/>
          <w:i/>
          <w:iCs/>
          <w:lang w:val="en-US" w:eastAsia="zh-CN"/>
        </w:rPr>
        <w:t>Proposal 2</w:t>
      </w:r>
      <w:r>
        <w:rPr>
          <w:rFonts w:hint="eastAsia"/>
          <w:b/>
          <w:bCs/>
          <w:i/>
          <w:iCs/>
          <w:lang w:val="en-US" w:eastAsia="zh-CN"/>
        </w:rPr>
        <w:t>：</w:t>
      </w:r>
      <w:r>
        <w:rPr>
          <w:rFonts w:hint="eastAsia"/>
          <w:b/>
          <w:bCs/>
          <w:i/>
          <w:iCs/>
          <w:lang w:val="en-US" w:eastAsia="zh-CN"/>
        </w:rPr>
        <w:t>S</w:t>
      </w:r>
      <w:r>
        <w:rPr>
          <w:rFonts w:hint="eastAsia"/>
          <w:b/>
          <w:bCs/>
          <w:i/>
          <w:iCs/>
          <w:lang w:val="en-US" w:eastAsia="zh-CN" w:bidi="ar"/>
        </w:rPr>
        <w:t xml:space="preserve">cheduling gap </w:t>
      </w:r>
      <w:r>
        <w:rPr>
          <w:rFonts w:hint="eastAsia"/>
          <w:b/>
          <w:bCs/>
          <w:i/>
          <w:iCs/>
          <w:lang w:val="en-US" w:eastAsia="zh-CN"/>
        </w:rPr>
        <w:t xml:space="preserve">is inserted every X </w:t>
      </w:r>
      <w:r>
        <w:rPr>
          <w:rFonts w:hint="eastAsia"/>
          <w:b/>
          <w:bCs/>
          <w:i/>
          <w:iCs/>
          <w:lang w:val="en-US" w:eastAsia="zh-CN"/>
        </w:rPr>
        <w:t>number of interleaved block and X is RRC configured.</w:t>
      </w:r>
    </w:p>
    <w:p w:rsidR="00AC7B6B" w:rsidRDefault="00414FE8" w:rsidP="00DA27BA">
      <w:pPr>
        <w:numPr>
          <w:ilvl w:val="0"/>
          <w:numId w:val="9"/>
        </w:numPr>
        <w:spacing w:before="120" w:after="240"/>
        <w:ind w:leftChars="100" w:left="620" w:rightChars="100" w:right="200"/>
        <w:rPr>
          <w:rFonts w:cs="Arial"/>
          <w:b/>
          <w:bCs/>
          <w:i/>
          <w:iCs/>
          <w:lang w:val="en-US" w:eastAsia="zh-CN"/>
        </w:rPr>
      </w:pPr>
      <w:r>
        <w:rPr>
          <w:b/>
          <w:bCs/>
          <w:i/>
          <w:iCs/>
          <w:lang w:val="en-US" w:eastAsia="zh-CN"/>
        </w:rPr>
        <w:t>For gap value , existing multicast gap value can be reused.</w:t>
      </w:r>
    </w:p>
    <w:p w:rsidR="00AC7B6B" w:rsidRDefault="00414FE8">
      <w:pPr>
        <w:pStyle w:val="4"/>
        <w:rPr>
          <w:rFonts w:cs="Times"/>
          <w:i/>
          <w:iCs/>
          <w:lang w:val="en-US"/>
        </w:rPr>
      </w:pPr>
      <w:r>
        <w:rPr>
          <w:rFonts w:hint="eastAsia"/>
          <w:szCs w:val="28"/>
          <w:lang w:val="en-US" w:eastAsia="zh-CN" w:bidi="ar"/>
        </w:rPr>
        <w:t xml:space="preserve"> Early </w:t>
      </w:r>
      <w:r>
        <w:rPr>
          <w:rFonts w:hint="eastAsia"/>
          <w:bCs/>
          <w:lang w:val="en-US" w:eastAsia="zh-CN" w:bidi="ar"/>
        </w:rPr>
        <w:t>termination</w:t>
      </w:r>
    </w:p>
    <w:p w:rsidR="00AC7B6B" w:rsidRDefault="00414FE8">
      <w:pPr>
        <w:pStyle w:val="ab"/>
        <w:numPr>
          <w:ilvl w:val="255"/>
          <w:numId w:val="0"/>
        </w:numPr>
        <w:spacing w:before="120" w:after="0"/>
        <w:rPr>
          <w:rFonts w:cs="Times"/>
          <w:lang w:val="en-US" w:eastAsia="zh-CN"/>
        </w:rPr>
      </w:pPr>
      <w:r>
        <w:rPr>
          <w:rFonts w:cs="Times" w:hint="eastAsia"/>
          <w:lang w:val="en-US" w:eastAsia="zh-CN"/>
        </w:rPr>
        <w:t xml:space="preserve">In #99 meeting, we have </w:t>
      </w:r>
    </w:p>
    <w:p w:rsidR="00AC7B6B" w:rsidRDefault="00414FE8">
      <w:pPr>
        <w:spacing w:before="120" w:after="0"/>
        <w:ind w:left="1699" w:hanging="1699"/>
        <w:rPr>
          <w:rFonts w:eastAsia="Times New Roman" w:cs="Arial"/>
          <w:b/>
          <w:bCs/>
          <w:highlight w:val="green"/>
          <w:lang w:val="en-US" w:eastAsia="zh-CN"/>
        </w:rPr>
      </w:pPr>
      <w:r>
        <w:rPr>
          <w:rFonts w:eastAsia="Times New Roman" w:cs="Arial"/>
          <w:b/>
          <w:bCs/>
          <w:highlight w:val="green"/>
          <w:lang w:val="en-US" w:eastAsia="zh-CN"/>
        </w:rPr>
        <w:t xml:space="preserve">Agreement </w:t>
      </w:r>
    </w:p>
    <w:p w:rsidR="00AC7B6B" w:rsidRDefault="00414FE8">
      <w:pPr>
        <w:spacing w:before="120" w:after="0"/>
        <w:ind w:left="1699" w:hanging="1699"/>
        <w:rPr>
          <w:rFonts w:eastAsia="Times New Roman" w:cs="Arial"/>
          <w:lang w:val="en-US" w:eastAsia="zh-CN"/>
        </w:rPr>
      </w:pPr>
      <w:r>
        <w:rPr>
          <w:rFonts w:eastAsia="Times New Roman" w:cs="Arial"/>
          <w:lang w:val="en-US" w:eastAsia="zh-CN"/>
        </w:rPr>
        <w:t>For unicast, use DCI codewords for</w:t>
      </w:r>
      <w:r>
        <w:rPr>
          <w:rFonts w:eastAsia="Times New Roman" w:cs="Arial"/>
          <w:lang w:val="en-US" w:eastAsia="zh-CN"/>
        </w:rPr>
        <w:t xml:space="preserve"> early PUSCH termination according to below.</w:t>
      </w:r>
    </w:p>
    <w:p w:rsidR="00AC7B6B" w:rsidRDefault="00414FE8">
      <w:pPr>
        <w:numPr>
          <w:ilvl w:val="0"/>
          <w:numId w:val="10"/>
        </w:numPr>
        <w:tabs>
          <w:tab w:val="left" w:pos="360"/>
        </w:tabs>
        <w:spacing w:before="120" w:after="0"/>
        <w:rPr>
          <w:rFonts w:eastAsia="Times New Roman" w:cs="Arial"/>
          <w:lang w:val="en-US" w:eastAsia="zh-CN"/>
        </w:rPr>
      </w:pPr>
      <w:r>
        <w:rPr>
          <w:rFonts w:eastAsia="Times New Roman" w:cs="Arial"/>
          <w:lang w:val="en-US" w:eastAsia="zh-CN"/>
        </w:rPr>
        <w:t>For CE mode B: Use the spare state for Bits 1-6: 11 11 11 in the table listed under “Agreement CE Mode-B”</w:t>
      </w:r>
    </w:p>
    <w:p w:rsidR="00AC7B6B" w:rsidRDefault="00414FE8">
      <w:pPr>
        <w:numPr>
          <w:ilvl w:val="0"/>
          <w:numId w:val="10"/>
        </w:numPr>
        <w:tabs>
          <w:tab w:val="left" w:pos="360"/>
        </w:tabs>
        <w:spacing w:before="120" w:after="0"/>
        <w:rPr>
          <w:rFonts w:eastAsia="Times New Roman" w:cs="Arial"/>
          <w:lang w:val="en-US" w:eastAsia="zh-CN"/>
        </w:rPr>
      </w:pPr>
      <w:r>
        <w:rPr>
          <w:rFonts w:eastAsia="Times New Roman" w:cs="Arial"/>
          <w:lang w:val="en-US" w:eastAsia="zh-CN"/>
        </w:rPr>
        <w:t>For CE mode A: Use the spare state for Bits 1-6: 11 01 11 in the table listed under “Agreement CE Mode-A”</w:t>
      </w:r>
    </w:p>
    <w:p w:rsidR="00AC7B6B" w:rsidRDefault="00414FE8">
      <w:pPr>
        <w:pStyle w:val="ab"/>
        <w:numPr>
          <w:ilvl w:val="255"/>
          <w:numId w:val="0"/>
        </w:numPr>
        <w:spacing w:before="120" w:after="0"/>
        <w:rPr>
          <w:rFonts w:eastAsia="Times New Roman" w:cs="Arial"/>
          <w:lang w:val="en-US" w:eastAsia="zh-CN"/>
        </w:rPr>
      </w:pPr>
      <w:r>
        <w:rPr>
          <w:rFonts w:eastAsia="Times New Roman" w:cs="Arial"/>
          <w:sz w:val="21"/>
          <w:lang w:val="en-US" w:eastAsia="zh-CN"/>
        </w:rPr>
        <w:t>However, if the early P</w:t>
      </w:r>
      <w:r>
        <w:rPr>
          <w:rFonts w:eastAsia="Times New Roman" w:cs="Arial"/>
          <w:lang w:val="en-US" w:eastAsia="zh-CN"/>
        </w:rPr>
        <w:t>USCH termination</w:t>
      </w:r>
      <w:r>
        <w:rPr>
          <w:rFonts w:eastAsia="Times New Roman" w:cs="Arial" w:hint="eastAsia"/>
          <w:lang w:val="en-US" w:eastAsia="zh-CN"/>
        </w:rPr>
        <w:t xml:space="preserve"> is triggered, that 1 TB or multiple TBs should be terminated has not been decided yet. The description according to [3] is </w:t>
      </w:r>
    </w:p>
    <w:p w:rsidR="00AC7B6B" w:rsidRDefault="00414FE8">
      <w:pPr>
        <w:spacing w:before="120"/>
        <w:rPr>
          <w:lang w:eastAsia="zh-CN"/>
        </w:rPr>
      </w:pPr>
      <w:r>
        <w:rPr>
          <w:rFonts w:hint="eastAsia"/>
          <w:lang w:eastAsia="zh-CN"/>
        </w:rPr>
        <w:t xml:space="preserve">A </w:t>
      </w:r>
      <w:r>
        <w:rPr>
          <w:lang w:eastAsia="zh-CN"/>
        </w:rPr>
        <w:t xml:space="preserve">BL/CE </w:t>
      </w:r>
      <w:r>
        <w:rPr>
          <w:rFonts w:hint="eastAsia"/>
          <w:lang w:eastAsia="zh-CN"/>
        </w:rPr>
        <w:t>UE</w:t>
      </w:r>
      <w:r>
        <w:rPr>
          <w:lang w:eastAsia="zh-CN"/>
        </w:rPr>
        <w:t xml:space="preserve"> configured with</w:t>
      </w:r>
      <w:r>
        <w:rPr>
          <w:i/>
          <w:lang w:eastAsia="zh-CN"/>
        </w:rPr>
        <w:t xml:space="preserve"> </w:t>
      </w:r>
      <w:r>
        <w:rPr>
          <w:i/>
          <w:iCs/>
          <w:lang w:eastAsia="zh-CN"/>
        </w:rPr>
        <w:t>mpdcch-UL-HARQ-ACK-FeedbackConfig</w:t>
      </w:r>
      <w:r>
        <w:rPr>
          <w:rFonts w:hint="eastAsia"/>
          <w:lang w:eastAsia="zh-CN"/>
        </w:rPr>
        <w:t xml:space="preserve"> shall upon detection on a give</w:t>
      </w:r>
      <w:r>
        <w:rPr>
          <w:rFonts w:hint="eastAsia"/>
          <w:lang w:eastAsia="zh-CN"/>
        </w:rPr>
        <w:t xml:space="preserve">n serving cell of an MPDCCH with DCI format </w:t>
      </w:r>
      <w:r>
        <w:rPr>
          <w:lang w:eastAsia="zh-CN"/>
        </w:rPr>
        <w:t>6-</w:t>
      </w:r>
      <w:r>
        <w:rPr>
          <w:rFonts w:hint="eastAsia"/>
          <w:lang w:eastAsia="zh-CN"/>
        </w:rPr>
        <w:t>0A/</w:t>
      </w:r>
      <w:r>
        <w:rPr>
          <w:lang w:eastAsia="zh-CN"/>
        </w:rPr>
        <w:t>6-</w:t>
      </w:r>
      <w:r>
        <w:rPr>
          <w:rFonts w:hint="eastAsia"/>
          <w:lang w:eastAsia="zh-CN"/>
        </w:rPr>
        <w:t>0B intended for the UE</w:t>
      </w:r>
      <w:r>
        <w:rPr>
          <w:lang w:eastAsia="zh-CN"/>
        </w:rPr>
        <w:t xml:space="preserve"> in the UE-specific search space indicating </w:t>
      </w:r>
      <w:r>
        <w:rPr>
          <w:szCs w:val="32"/>
        </w:rPr>
        <w:t xml:space="preserve">HARQ-ACK corresponding to a transport block associated to a HARQ process in the most recent PUSCH transmission with </w:t>
      </w:r>
      <w:r>
        <w:rPr>
          <w:rFonts w:hint="eastAsia"/>
          <w:i/>
          <w:lang w:eastAsia="zh-CN"/>
        </w:rPr>
        <w:t>N&gt;1</w:t>
      </w:r>
      <w:r>
        <w:rPr>
          <w:rFonts w:hint="eastAsia"/>
          <w:lang w:eastAsia="zh-CN"/>
        </w:rPr>
        <w:t xml:space="preserve">, </w:t>
      </w:r>
      <w:r>
        <w:rPr>
          <w:lang w:eastAsia="zh-CN"/>
        </w:rPr>
        <w:t>drop the remaining</w:t>
      </w:r>
      <w:r>
        <w:rPr>
          <w:lang w:eastAsia="zh-CN"/>
        </w:rPr>
        <w:t xml:space="preserve"> PUSCH transmission(s)</w:t>
      </w:r>
      <w:r>
        <w:t xml:space="preserve"> </w:t>
      </w:r>
      <w:r>
        <w:rPr>
          <w:lang w:eastAsia="zh-CN"/>
        </w:rPr>
        <w:t>(if any) corresponding to the transport block no later</w:t>
      </w:r>
      <w:r>
        <w:rPr>
          <w:rFonts w:hint="eastAsia"/>
          <w:lang w:eastAsia="zh-CN"/>
        </w:rPr>
        <w:t xml:space="preserve"> </w:t>
      </w:r>
      <w:r>
        <w:rPr>
          <w:lang w:eastAsia="zh-CN"/>
        </w:rPr>
        <w:t xml:space="preserve">than </w:t>
      </w:r>
      <w:r>
        <w:rPr>
          <w:rFonts w:hint="eastAsia"/>
          <w:lang w:eastAsia="zh-CN"/>
        </w:rPr>
        <w:t xml:space="preserve">subframe </w:t>
      </w:r>
      <w:r>
        <w:rPr>
          <w:rFonts w:hint="eastAsia"/>
          <w:i/>
          <w:lang w:eastAsia="zh-CN"/>
        </w:rPr>
        <w:t>n+k</w:t>
      </w:r>
      <w:r>
        <w:rPr>
          <w:rFonts w:hint="eastAsia"/>
          <w:lang w:eastAsia="zh-CN"/>
        </w:rPr>
        <w:t>, where</w:t>
      </w:r>
    </w:p>
    <w:p w:rsidR="00AC7B6B" w:rsidRDefault="00414FE8">
      <w:pPr>
        <w:pStyle w:val="B10"/>
        <w:numPr>
          <w:ilvl w:val="0"/>
          <w:numId w:val="11"/>
        </w:numPr>
        <w:spacing w:before="120"/>
        <w:ind w:left="576" w:hanging="288"/>
        <w:rPr>
          <w:lang w:eastAsia="zh-CN"/>
        </w:rPr>
      </w:pPr>
      <w:r>
        <w:rPr>
          <w:rFonts w:hint="eastAsia"/>
          <w:lang w:eastAsia="zh-CN"/>
        </w:rPr>
        <w:t xml:space="preserve">subframe </w:t>
      </w:r>
      <w:r>
        <w:rPr>
          <w:rFonts w:hint="eastAsia"/>
          <w:i/>
          <w:lang w:eastAsia="zh-CN"/>
        </w:rPr>
        <w:t>n</w:t>
      </w:r>
      <w:r>
        <w:rPr>
          <w:rFonts w:hint="eastAsia"/>
          <w:lang w:eastAsia="zh-CN"/>
        </w:rPr>
        <w:t xml:space="preserve"> is the last subframe in which the MPDCCH is transmitted; and</w:t>
      </w:r>
    </w:p>
    <w:p w:rsidR="00AC7B6B" w:rsidRDefault="00414FE8">
      <w:pPr>
        <w:pStyle w:val="ab"/>
        <w:numPr>
          <w:ilvl w:val="255"/>
          <w:numId w:val="0"/>
        </w:numPr>
        <w:spacing w:before="120" w:after="0"/>
        <w:rPr>
          <w:rFonts w:eastAsia="Times New Roman" w:cs="Arial"/>
          <w:lang w:val="en-US" w:eastAsia="zh-CN"/>
        </w:rPr>
      </w:pPr>
      <w:r>
        <w:rPr>
          <w:rFonts w:hint="eastAsia"/>
          <w:lang w:eastAsia="zh-CN"/>
        </w:rPr>
        <w:t xml:space="preserve">for FDD, </w:t>
      </w:r>
      <w:r>
        <w:rPr>
          <w:i/>
          <w:lang w:eastAsia="zh-CN"/>
        </w:rPr>
        <w:t>k</w:t>
      </w:r>
      <w:r>
        <w:rPr>
          <w:rFonts w:hint="eastAsia"/>
          <w:i/>
          <w:lang w:eastAsia="zh-CN"/>
        </w:rPr>
        <w:t xml:space="preserve"> = 4</w:t>
      </w:r>
      <w:r>
        <w:rPr>
          <w:rFonts w:hint="eastAsia"/>
          <w:lang w:eastAsia="zh-CN"/>
        </w:rPr>
        <w:t xml:space="preserve">; </w:t>
      </w:r>
    </w:p>
    <w:p w:rsidR="00AC7B6B" w:rsidRDefault="00AC7B6B">
      <w:pPr>
        <w:pStyle w:val="ab"/>
        <w:numPr>
          <w:ilvl w:val="255"/>
          <w:numId w:val="0"/>
        </w:numPr>
        <w:spacing w:before="120" w:after="0"/>
        <w:rPr>
          <w:rFonts w:eastAsia="Times New Roman" w:cs="Arial"/>
          <w:lang w:val="en-US" w:eastAsia="zh-CN"/>
        </w:rPr>
      </w:pPr>
    </w:p>
    <w:p w:rsidR="00AC7B6B" w:rsidRDefault="00414FE8">
      <w:pPr>
        <w:pStyle w:val="ab"/>
        <w:numPr>
          <w:ilvl w:val="255"/>
          <w:numId w:val="0"/>
        </w:numPr>
        <w:spacing w:before="120" w:after="0"/>
        <w:rPr>
          <w:rFonts w:eastAsia="Times New Roman" w:cs="Arial"/>
          <w:lang w:val="en-US" w:eastAsia="zh-CN"/>
        </w:rPr>
      </w:pPr>
      <w:r>
        <w:rPr>
          <w:rFonts w:eastAsia="Times New Roman" w:cs="Arial" w:hint="eastAsia"/>
          <w:lang w:val="en-US" w:eastAsia="zh-CN"/>
        </w:rPr>
        <w:t>There is no modification for multi-TB scheduling about early termination. For the interleaving case, the granularity is 1 for CE mode A, and 4 for CE mode B. According to the legacy early termination, it is difficult to accurately terminate the ongoing PUS</w:t>
      </w:r>
      <w:r>
        <w:rPr>
          <w:rFonts w:eastAsia="Times New Roman" w:cs="Arial" w:hint="eastAsia"/>
          <w:lang w:val="en-US" w:eastAsia="zh-CN"/>
        </w:rPr>
        <w:t>CH for the interleaving case. Therefore, the terminated TB should be indicated in the DCI. Additionally, for the interleaving case, mixed scheduling containing new transmission and retransmission may cause that only part of TBs needs termination indication</w:t>
      </w:r>
      <w:r>
        <w:rPr>
          <w:rFonts w:eastAsia="Times New Roman" w:cs="Arial" w:hint="eastAsia"/>
          <w:lang w:val="en-US" w:eastAsia="zh-CN"/>
        </w:rPr>
        <w:t xml:space="preserve"> in the DCI. Based on this, bitmap method is a simple method to indicate the termination information. </w:t>
      </w:r>
    </w:p>
    <w:p w:rsidR="00AC7B6B" w:rsidRDefault="00414FE8">
      <w:pPr>
        <w:spacing w:before="120"/>
        <w:rPr>
          <w:lang w:val="en-US" w:eastAsia="zh-CN"/>
        </w:rPr>
      </w:pPr>
      <w:r>
        <w:rPr>
          <w:rFonts w:hint="eastAsia"/>
          <w:lang w:val="en-US" w:eastAsia="zh-CN" w:bidi="ar"/>
        </w:rPr>
        <w:t>When the early termination is triggered, the other fields in DCI can be repurposed for indicating the termination for the interleaving case. Except the f</w:t>
      </w:r>
      <w:r>
        <w:t>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val="en-US" w:eastAsia="zh-CN"/>
        </w:rPr>
        <w:t xml:space="preserve">, </w:t>
      </w:r>
      <w:r>
        <w:rPr>
          <w:rFonts w:hint="eastAsia"/>
          <w:lang w:eastAsia="zh-CN"/>
        </w:rPr>
        <w:t>DCI subframe repetition number</w:t>
      </w:r>
      <w:r>
        <w:rPr>
          <w:rFonts w:hint="eastAsia"/>
          <w:lang w:val="en-US" w:eastAsia="zh-CN"/>
        </w:rPr>
        <w:t>, other fields can be repurposed, e.g</w:t>
      </w:r>
      <w:r>
        <w:rPr>
          <w:lang w:val="en-US" w:eastAsia="zh-CN"/>
        </w:rPr>
        <w:t>.</w:t>
      </w:r>
      <w:r>
        <w:rPr>
          <w:rFonts w:hint="eastAsia"/>
          <w:lang w:val="en-US" w:eastAsia="zh-CN"/>
        </w:rPr>
        <w:t xml:space="preserve"> MCS 4 bits, repetition number 2bit. For simplicity, except the MSB 6 bits for early termination in CE mode A, the left 6 bits of 12 bits in total and repetition number 2 bits can be used to indicate the terminated TB. For CE mode B, except the MSB 6 bits </w:t>
      </w:r>
      <w:r>
        <w:rPr>
          <w:rFonts w:hint="eastAsia"/>
          <w:lang w:val="en-US" w:eastAsia="zh-CN"/>
        </w:rPr>
        <w:t>for early termination, the left 4 bits of 10 bits in total can be used to indicate the terminated TB. Therefore, bitmap method can be a simple way to indicate the MTB early termination.</w:t>
      </w:r>
    </w:p>
    <w:p w:rsidR="00AC7B6B" w:rsidRDefault="00414FE8">
      <w:pPr>
        <w:spacing w:before="120"/>
        <w:rPr>
          <w:lang w:val="en-US" w:eastAsia="zh-CN"/>
        </w:rPr>
      </w:pPr>
      <w:r>
        <w:rPr>
          <w:rFonts w:hint="eastAsia"/>
          <w:lang w:val="en-US" w:eastAsia="zh-CN"/>
        </w:rPr>
        <w:t>However, the length of bitmap for MTB early termination should be spec</w:t>
      </w:r>
      <w:r>
        <w:rPr>
          <w:rFonts w:hint="eastAsia"/>
          <w:lang w:val="en-US" w:eastAsia="zh-CN"/>
        </w:rPr>
        <w:t xml:space="preserve">ified. For CE mode A, on one hand, the length can be 8 bits. On the other hand, the length can be the same with the number of scheduled </w:t>
      </w:r>
      <w:r>
        <w:rPr>
          <w:lang w:val="en-US" w:eastAsia="zh-CN"/>
        </w:rPr>
        <w:t>TBs.</w:t>
      </w:r>
      <w:r>
        <w:rPr>
          <w:rFonts w:hint="eastAsia"/>
          <w:lang w:val="en-US" w:eastAsia="zh-CN"/>
        </w:rPr>
        <w:t xml:space="preserve"> The latter method seems to save some DCI bits, but it is useless for the DCI because many bits in the DCI are reser</w:t>
      </w:r>
      <w:r>
        <w:rPr>
          <w:rFonts w:hint="eastAsia"/>
          <w:lang w:val="en-US" w:eastAsia="zh-CN"/>
        </w:rPr>
        <w:t xml:space="preserve">ved or wasted. Therefore, fixed length can be simpler. </w:t>
      </w:r>
    </w:p>
    <w:p w:rsidR="00AC7B6B" w:rsidRDefault="00414FE8">
      <w:pPr>
        <w:spacing w:before="120"/>
        <w:rPr>
          <w:b/>
          <w:bCs/>
          <w:i/>
          <w:iCs/>
          <w:lang w:val="en-US" w:eastAsia="zh-CN" w:bidi="ar"/>
        </w:rPr>
      </w:pPr>
      <w:r>
        <w:rPr>
          <w:b/>
          <w:bCs/>
          <w:i/>
          <w:iCs/>
          <w:lang w:val="en-US" w:eastAsia="zh-CN" w:bidi="ar"/>
        </w:rPr>
        <w:t>Proposal 3: For the interleaving case, bitmap method can be considered for indicating the terminated HARQ ID index</w:t>
      </w:r>
    </w:p>
    <w:p w:rsidR="00AC7B6B" w:rsidRDefault="00414FE8">
      <w:pPr>
        <w:numPr>
          <w:ilvl w:val="0"/>
          <w:numId w:val="12"/>
        </w:numPr>
        <w:spacing w:before="120"/>
        <w:rPr>
          <w:b/>
          <w:bCs/>
          <w:i/>
          <w:iCs/>
          <w:lang w:val="en-US" w:eastAsia="zh-CN"/>
        </w:rPr>
      </w:pPr>
      <w:r>
        <w:rPr>
          <w:b/>
          <w:bCs/>
          <w:i/>
          <w:iCs/>
          <w:lang w:val="en-US" w:eastAsia="zh-CN" w:bidi="ar"/>
        </w:rPr>
        <w:t>For CE mode A, LSB 6 bits of ‘Scheduling TBs for Unicast’ field and 2 bits repetition</w:t>
      </w:r>
      <w:r>
        <w:rPr>
          <w:b/>
          <w:bCs/>
          <w:i/>
          <w:iCs/>
          <w:lang w:val="en-US" w:eastAsia="zh-CN" w:bidi="ar"/>
        </w:rPr>
        <w:t xml:space="preserve"> number </w:t>
      </w:r>
      <w:r>
        <w:rPr>
          <w:b/>
          <w:bCs/>
          <w:i/>
          <w:iCs/>
          <w:lang w:val="en-US" w:eastAsia="zh-CN"/>
        </w:rPr>
        <w:t>can be used to indicate the terminated TB</w:t>
      </w:r>
    </w:p>
    <w:p w:rsidR="00AC7B6B" w:rsidRDefault="00414FE8">
      <w:pPr>
        <w:numPr>
          <w:ilvl w:val="0"/>
          <w:numId w:val="12"/>
        </w:numPr>
        <w:spacing w:before="120" w:after="240"/>
        <w:rPr>
          <w:b/>
          <w:bCs/>
          <w:i/>
          <w:iCs/>
          <w:lang w:val="en-US" w:eastAsia="zh-CN" w:bidi="ar"/>
        </w:rPr>
      </w:pPr>
      <w:r>
        <w:rPr>
          <w:b/>
          <w:bCs/>
          <w:i/>
          <w:iCs/>
          <w:lang w:val="en-US" w:eastAsia="zh-CN"/>
        </w:rPr>
        <w:t xml:space="preserve">For CE mode B, LSB 4 bits of ‘Scheduling TBs for Unicast field’ can be used to indicate the terminated TB </w:t>
      </w:r>
      <w:r>
        <w:rPr>
          <w:b/>
          <w:bCs/>
          <w:i/>
          <w:iCs/>
          <w:lang w:val="en-US" w:eastAsia="zh-CN" w:bidi="ar"/>
        </w:rPr>
        <w:t xml:space="preserve"> </w:t>
      </w:r>
    </w:p>
    <w:p w:rsidR="00AC7B6B" w:rsidRDefault="00414FE8">
      <w:pPr>
        <w:spacing w:before="120"/>
        <w:rPr>
          <w:szCs w:val="28"/>
          <w:lang w:val="en-US" w:eastAsia="zh-CN" w:bidi="ar"/>
        </w:rPr>
      </w:pPr>
      <w:r>
        <w:rPr>
          <w:rFonts w:hint="eastAsia"/>
          <w:szCs w:val="28"/>
          <w:lang w:val="en-US" w:eastAsia="zh-CN" w:bidi="ar"/>
        </w:rPr>
        <w:lastRenderedPageBreak/>
        <w:t>If the UE receive the DCI which terminates some TBs, the UE behavior can be same with legacy metho</w:t>
      </w:r>
      <w:r>
        <w:rPr>
          <w:rFonts w:hint="eastAsia"/>
          <w:szCs w:val="28"/>
          <w:lang w:val="en-US" w:eastAsia="zh-CN" w:bidi="ar"/>
        </w:rPr>
        <w:t>d. It means that non-terminated TBs are transmitted as before and the resources for terminated TBs are reserved. The UE and eNB behavior does not need change.</w:t>
      </w:r>
    </w:p>
    <w:p w:rsidR="00AC7B6B" w:rsidRDefault="00414FE8">
      <w:pPr>
        <w:pStyle w:val="4"/>
        <w:rPr>
          <w:szCs w:val="28"/>
          <w:lang w:val="en-US" w:eastAsia="zh-CN" w:bidi="ar"/>
        </w:rPr>
      </w:pPr>
      <w:r>
        <w:rPr>
          <w:rFonts w:hint="eastAsia"/>
          <w:szCs w:val="28"/>
          <w:lang w:val="en-US" w:eastAsia="zh-CN" w:bidi="ar"/>
        </w:rPr>
        <w:t xml:space="preserve"> TB position for interleaving</w:t>
      </w:r>
    </w:p>
    <w:p w:rsidR="00AC7B6B" w:rsidRDefault="00414FE8">
      <w:pPr>
        <w:numPr>
          <w:ilvl w:val="255"/>
          <w:numId w:val="0"/>
        </w:numPr>
        <w:spacing w:before="120"/>
        <w:rPr>
          <w:lang w:val="en-US" w:eastAsia="zh-CN"/>
        </w:rPr>
      </w:pPr>
      <w:r>
        <w:rPr>
          <w:rFonts w:hint="eastAsia"/>
          <w:lang w:val="en-US" w:eastAsia="zh-CN"/>
        </w:rPr>
        <w:t>According to the description, for the PDSCH in 36.213 section 7.1.1</w:t>
      </w:r>
      <w:r>
        <w:rPr>
          <w:rFonts w:hint="eastAsia"/>
          <w:lang w:val="en-US" w:eastAsia="zh-CN"/>
        </w:rPr>
        <w:t>1, the transmitted multiple TB is queued as TB0, TB1</w:t>
      </w:r>
      <w:r>
        <w:rPr>
          <w:lang w:val="en-US" w:eastAsia="zh-CN"/>
        </w:rPr>
        <w:t>, TB2</w:t>
      </w:r>
      <w:r>
        <w:rPr>
          <w:rFonts w:hint="eastAsia"/>
          <w:lang w:val="en-US" w:eastAsia="zh-CN"/>
        </w:rPr>
        <w:t>, TB3, TB0, TB1, TB2.... However, with hopping enabled, it would cause no frequency diversity gain because each TB may be located in one narrowband, which is shown in the following figure</w:t>
      </w:r>
    </w:p>
    <w:p w:rsidR="00AC7B6B" w:rsidRDefault="00414FE8">
      <w:pPr>
        <w:numPr>
          <w:ilvl w:val="255"/>
          <w:numId w:val="0"/>
        </w:numPr>
        <w:spacing w:before="120"/>
        <w:jc w:val="center"/>
        <w:rPr>
          <w:lang w:eastAsia="zh-CN"/>
        </w:rPr>
      </w:pPr>
      <w:r>
        <w:rPr>
          <w:rFonts w:hint="eastAsia"/>
          <w:noProof/>
          <w:lang w:val="en-US" w:eastAsia="zh-CN"/>
        </w:rPr>
        <w:drawing>
          <wp:inline distT="0" distB="0" distL="114300" distR="114300">
            <wp:extent cx="6116955" cy="2047240"/>
            <wp:effectExtent l="0" t="0" r="17145" b="10160"/>
            <wp:docPr id="10" name="图片 10"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8"/>
                    <pic:cNvPicPr>
                      <a:picLocks noChangeAspect="1"/>
                    </pic:cNvPicPr>
                  </pic:nvPicPr>
                  <pic:blipFill>
                    <a:blip r:embed="rId11"/>
                    <a:stretch>
                      <a:fillRect/>
                    </a:stretch>
                  </pic:blipFill>
                  <pic:spPr>
                    <a:xfrm>
                      <a:off x="0" y="0"/>
                      <a:ext cx="6116955" cy="2047240"/>
                    </a:xfrm>
                    <a:prstGeom prst="rect">
                      <a:avLst/>
                    </a:prstGeom>
                  </pic:spPr>
                </pic:pic>
              </a:graphicData>
            </a:graphic>
          </wp:inline>
        </w:drawing>
      </w:r>
    </w:p>
    <w:p w:rsidR="00AC7B6B" w:rsidRDefault="00414FE8">
      <w:pPr>
        <w:numPr>
          <w:ilvl w:val="255"/>
          <w:numId w:val="0"/>
        </w:numPr>
        <w:spacing w:before="120"/>
        <w:jc w:val="center"/>
        <w:rPr>
          <w:lang w:val="en-US" w:eastAsia="zh-CN"/>
        </w:rPr>
      </w:pPr>
      <w:r>
        <w:rPr>
          <w:rFonts w:hint="eastAsia"/>
          <w:lang w:val="en-US" w:eastAsia="zh-CN"/>
        </w:rPr>
        <w:t>Figure 2.</w:t>
      </w:r>
      <w:r>
        <w:rPr>
          <w:rFonts w:hint="eastAsia"/>
          <w:lang w:val="en-US" w:eastAsia="zh-CN"/>
        </w:rPr>
        <w:t xml:space="preserve"> TB position for interleaving</w:t>
      </w:r>
    </w:p>
    <w:p w:rsidR="00AC7B6B" w:rsidRDefault="00414FE8">
      <w:pPr>
        <w:numPr>
          <w:ilvl w:val="255"/>
          <w:numId w:val="0"/>
        </w:numPr>
        <w:spacing w:before="120"/>
        <w:rPr>
          <w:lang w:val="en-US" w:eastAsia="zh-CN"/>
        </w:rPr>
      </w:pPr>
      <w:r>
        <w:rPr>
          <w:rFonts w:hint="eastAsia"/>
          <w:lang w:val="en-US" w:eastAsia="zh-CN"/>
        </w:rPr>
        <w:t xml:space="preserve">More specifically, </w:t>
      </w:r>
      <w:r>
        <w:rPr>
          <w:lang w:val="en-US" w:eastAsia="zh-CN"/>
        </w:rPr>
        <w:t>n</w:t>
      </w:r>
      <w:r>
        <w:rPr>
          <w:rFonts w:hint="eastAsia"/>
          <w:lang w:val="en-US" w:eastAsia="zh-CN"/>
        </w:rPr>
        <w:t xml:space="preserve">otice that the </w:t>
      </w:r>
      <w:r>
        <w:rPr>
          <w:lang w:val="en-US" w:eastAsia="zh-CN"/>
        </w:rPr>
        <w:t>entries</w:t>
      </w:r>
      <w:r>
        <w:rPr>
          <w:rFonts w:hint="eastAsia"/>
          <w:lang w:val="en-US" w:eastAsia="zh-CN"/>
        </w:rPr>
        <w:t xml:space="preserve"> in the table is defined by </w:t>
      </w:r>
      <w:r>
        <w:rPr>
          <w:lang w:val="en-US" w:eastAsia="zh-CN"/>
        </w:rPr>
        <w:t>1 and 0, where 1 means that the TB cannot traverse all the narrowband and 0 means that the same diversity gain can be achieved with or without shift if repe</w:t>
      </w:r>
      <w:r>
        <w:rPr>
          <w:lang w:val="en-US" w:eastAsia="zh-CN"/>
        </w:rPr>
        <w:t>tition number is enough.</w:t>
      </w:r>
    </w:p>
    <w:p w:rsidR="00AC7B6B" w:rsidRDefault="00414FE8">
      <w:pPr>
        <w:numPr>
          <w:ilvl w:val="255"/>
          <w:numId w:val="0"/>
        </w:numPr>
        <w:spacing w:before="120"/>
        <w:jc w:val="center"/>
        <w:rPr>
          <w:lang w:val="en-US" w:eastAsia="zh-CN"/>
        </w:rPr>
      </w:pPr>
      <w:r>
        <w:rPr>
          <w:rFonts w:hint="eastAsia"/>
          <w:lang w:val="en-US" w:eastAsia="zh-CN"/>
        </w:rPr>
        <w:t>Table 1. C=1</w:t>
      </w:r>
      <w:r>
        <w:rPr>
          <w:lang w:val="en-US" w:eastAsia="zh-CN"/>
        </w:rPr>
        <w:t xml:space="preserve"> and</w:t>
      </w:r>
      <w:r>
        <w:rPr>
          <w:rFonts w:hint="eastAsia"/>
          <w:lang w:val="en-US" w:eastAsia="zh-CN"/>
        </w:rPr>
        <w:t xml:space="preserve"> N</w:t>
      </w:r>
      <w:r>
        <w:rPr>
          <w:rFonts w:hint="eastAsia"/>
          <w:vertAlign w:val="subscript"/>
          <w:lang w:val="en-US" w:eastAsia="zh-CN"/>
        </w:rPr>
        <w:t>band</w:t>
      </w:r>
      <w:r>
        <w:rPr>
          <w:rFonts w:hint="eastAsia"/>
          <w:lang w:val="en-US" w:eastAsia="zh-CN"/>
        </w:rPr>
        <w:t>=2</w:t>
      </w:r>
    </w:p>
    <w:tbl>
      <w:tblPr>
        <w:tblStyle w:val="afa"/>
        <w:tblW w:w="7910" w:type="dxa"/>
        <w:jc w:val="center"/>
        <w:tblLayout w:type="fixed"/>
        <w:tblLook w:val="04A0" w:firstRow="1" w:lastRow="0" w:firstColumn="1" w:lastColumn="0" w:noHBand="0" w:noVBand="1"/>
      </w:tblPr>
      <w:tblGrid>
        <w:gridCol w:w="1296"/>
        <w:gridCol w:w="953"/>
        <w:gridCol w:w="953"/>
        <w:gridCol w:w="953"/>
        <w:gridCol w:w="951"/>
        <w:gridCol w:w="939"/>
        <w:gridCol w:w="938"/>
        <w:gridCol w:w="927"/>
      </w:tblGrid>
      <w:tr w:rsidR="00AC7B6B">
        <w:trPr>
          <w:jc w:val="center"/>
        </w:trPr>
        <w:tc>
          <w:tcPr>
            <w:tcW w:w="1296" w:type="dxa"/>
            <w:vMerge w:val="restart"/>
          </w:tcPr>
          <w:p w:rsidR="00AC7B6B" w:rsidRDefault="00414FE8">
            <w:pPr>
              <w:numPr>
                <w:ilvl w:val="255"/>
                <w:numId w:val="0"/>
              </w:numPr>
              <w:spacing w:before="120"/>
              <w:rPr>
                <w:lang w:val="en-US" w:eastAsia="zh-CN"/>
              </w:rPr>
            </w:pPr>
            <w:r>
              <w:rPr>
                <w:rFonts w:hint="eastAsia"/>
                <w:lang w:val="en-US" w:eastAsia="zh-CN"/>
              </w:rPr>
              <w:t>Hopping granularity</w:t>
            </w:r>
          </w:p>
        </w:tc>
        <w:tc>
          <w:tcPr>
            <w:tcW w:w="6614" w:type="dxa"/>
            <w:gridSpan w:val="7"/>
          </w:tcPr>
          <w:p w:rsidR="00AC7B6B" w:rsidRDefault="00414FE8">
            <w:pPr>
              <w:numPr>
                <w:ilvl w:val="255"/>
                <w:numId w:val="0"/>
              </w:numPr>
              <w:spacing w:before="120"/>
              <w:jc w:val="center"/>
              <w:rPr>
                <w:lang w:val="en-US" w:eastAsia="zh-CN"/>
              </w:rPr>
            </w:pPr>
            <w:r>
              <w:rPr>
                <w:rFonts w:hint="eastAsia"/>
                <w:lang w:val="en-US" w:eastAsia="zh-CN"/>
              </w:rPr>
              <w:t>TB number</w:t>
            </w:r>
          </w:p>
        </w:tc>
      </w:tr>
      <w:tr w:rsidR="00AC7B6B">
        <w:trPr>
          <w:jc w:val="center"/>
        </w:trPr>
        <w:tc>
          <w:tcPr>
            <w:tcW w:w="1296" w:type="dxa"/>
            <w:vMerge/>
          </w:tcPr>
          <w:p w:rsidR="00AC7B6B" w:rsidRDefault="00AC7B6B">
            <w:pPr>
              <w:numPr>
                <w:ilvl w:val="255"/>
                <w:numId w:val="0"/>
              </w:numPr>
              <w:spacing w:before="120"/>
              <w:rPr>
                <w:lang w:val="en-US" w:eastAsia="zh-CN"/>
              </w:rPr>
            </w:pPr>
          </w:p>
        </w:tc>
        <w:tc>
          <w:tcPr>
            <w:tcW w:w="953" w:type="dxa"/>
          </w:tcPr>
          <w:p w:rsidR="00AC7B6B" w:rsidRDefault="00414FE8">
            <w:pPr>
              <w:numPr>
                <w:ilvl w:val="255"/>
                <w:numId w:val="0"/>
              </w:numPr>
              <w:spacing w:before="120"/>
              <w:rPr>
                <w:lang w:val="en-US" w:eastAsia="zh-CN"/>
              </w:rPr>
            </w:pPr>
            <w:r>
              <w:rPr>
                <w:lang w:val="en-US" w:eastAsia="zh-CN"/>
              </w:rPr>
              <w:t>2</w:t>
            </w:r>
          </w:p>
        </w:tc>
        <w:tc>
          <w:tcPr>
            <w:tcW w:w="953" w:type="dxa"/>
          </w:tcPr>
          <w:p w:rsidR="00AC7B6B" w:rsidRDefault="00414FE8">
            <w:pPr>
              <w:numPr>
                <w:ilvl w:val="255"/>
                <w:numId w:val="0"/>
              </w:numPr>
              <w:spacing w:before="120"/>
              <w:rPr>
                <w:lang w:val="en-US" w:eastAsia="zh-CN"/>
              </w:rPr>
            </w:pPr>
            <w:r>
              <w:rPr>
                <w:lang w:val="en-US" w:eastAsia="zh-CN"/>
              </w:rPr>
              <w:t>3</w:t>
            </w:r>
          </w:p>
        </w:tc>
        <w:tc>
          <w:tcPr>
            <w:tcW w:w="953" w:type="dxa"/>
          </w:tcPr>
          <w:p w:rsidR="00AC7B6B" w:rsidRDefault="00414FE8">
            <w:pPr>
              <w:numPr>
                <w:ilvl w:val="255"/>
                <w:numId w:val="0"/>
              </w:numPr>
              <w:spacing w:before="120"/>
              <w:rPr>
                <w:lang w:val="en-US" w:eastAsia="zh-CN"/>
              </w:rPr>
            </w:pPr>
            <w:r>
              <w:rPr>
                <w:lang w:val="en-US" w:eastAsia="zh-CN"/>
              </w:rPr>
              <w:t>4</w:t>
            </w:r>
          </w:p>
        </w:tc>
        <w:tc>
          <w:tcPr>
            <w:tcW w:w="951" w:type="dxa"/>
          </w:tcPr>
          <w:p w:rsidR="00AC7B6B" w:rsidRDefault="00414FE8">
            <w:pPr>
              <w:numPr>
                <w:ilvl w:val="255"/>
                <w:numId w:val="0"/>
              </w:numPr>
              <w:spacing w:before="120"/>
              <w:rPr>
                <w:lang w:val="en-US" w:eastAsia="zh-CN"/>
              </w:rPr>
            </w:pPr>
            <w:r>
              <w:rPr>
                <w:lang w:val="en-US" w:eastAsia="zh-CN"/>
              </w:rPr>
              <w:t>5</w:t>
            </w:r>
          </w:p>
        </w:tc>
        <w:tc>
          <w:tcPr>
            <w:tcW w:w="939" w:type="dxa"/>
          </w:tcPr>
          <w:p w:rsidR="00AC7B6B" w:rsidRDefault="00414FE8">
            <w:pPr>
              <w:numPr>
                <w:ilvl w:val="255"/>
                <w:numId w:val="0"/>
              </w:numPr>
              <w:spacing w:before="120"/>
              <w:rPr>
                <w:lang w:val="en-US" w:eastAsia="zh-CN"/>
              </w:rPr>
            </w:pPr>
            <w:r>
              <w:rPr>
                <w:lang w:val="en-US" w:eastAsia="zh-CN"/>
              </w:rPr>
              <w:t>6</w:t>
            </w:r>
          </w:p>
        </w:tc>
        <w:tc>
          <w:tcPr>
            <w:tcW w:w="938" w:type="dxa"/>
          </w:tcPr>
          <w:p w:rsidR="00AC7B6B" w:rsidRDefault="00414FE8">
            <w:pPr>
              <w:numPr>
                <w:ilvl w:val="255"/>
                <w:numId w:val="0"/>
              </w:numPr>
              <w:spacing w:before="120"/>
              <w:rPr>
                <w:lang w:val="en-US" w:eastAsia="zh-CN"/>
              </w:rPr>
            </w:pPr>
            <w:r>
              <w:rPr>
                <w:lang w:val="en-US" w:eastAsia="zh-CN"/>
              </w:rPr>
              <w:t>7</w:t>
            </w:r>
          </w:p>
        </w:tc>
        <w:tc>
          <w:tcPr>
            <w:tcW w:w="927" w:type="dxa"/>
          </w:tcPr>
          <w:p w:rsidR="00AC7B6B" w:rsidRDefault="00414FE8">
            <w:pPr>
              <w:numPr>
                <w:ilvl w:val="255"/>
                <w:numId w:val="0"/>
              </w:numPr>
              <w:spacing w:before="120"/>
              <w:rPr>
                <w:lang w:val="en-US" w:eastAsia="zh-CN"/>
              </w:rPr>
            </w:pPr>
            <w:r>
              <w:rPr>
                <w:lang w:val="en-US" w:eastAsia="zh-CN"/>
              </w:rPr>
              <w:t>8</w:t>
            </w:r>
          </w:p>
        </w:tc>
      </w:tr>
      <w:tr w:rsidR="00AC7B6B">
        <w:trPr>
          <w:jc w:val="center"/>
        </w:trPr>
        <w:tc>
          <w:tcPr>
            <w:tcW w:w="1296" w:type="dxa"/>
          </w:tcPr>
          <w:p w:rsidR="00AC7B6B" w:rsidRDefault="00414FE8">
            <w:pPr>
              <w:numPr>
                <w:ilvl w:val="255"/>
                <w:numId w:val="0"/>
              </w:numPr>
              <w:spacing w:before="120"/>
              <w:rPr>
                <w:lang w:val="en-US" w:eastAsia="zh-CN"/>
              </w:rPr>
            </w:pPr>
            <w:r>
              <w:rPr>
                <w:lang w:val="en-US" w:eastAsia="zh-CN"/>
              </w:rPr>
              <w:t>1</w:t>
            </w:r>
          </w:p>
        </w:tc>
        <w:tc>
          <w:tcPr>
            <w:tcW w:w="953" w:type="dxa"/>
            <w:shd w:val="clear" w:color="auto" w:fill="auto"/>
          </w:tcPr>
          <w:p w:rsidR="00AC7B6B" w:rsidRDefault="00414FE8">
            <w:pPr>
              <w:numPr>
                <w:ilvl w:val="255"/>
                <w:numId w:val="0"/>
              </w:numPr>
              <w:spacing w:before="120"/>
              <w:rPr>
                <w:lang w:val="en-US" w:eastAsia="zh-CN"/>
              </w:rPr>
            </w:pPr>
            <w:r>
              <w:rPr>
                <w:highlight w:val="green"/>
                <w:lang w:val="en-US" w:eastAsia="zh-CN"/>
              </w:rPr>
              <w:t>1</w:t>
            </w:r>
          </w:p>
        </w:tc>
        <w:tc>
          <w:tcPr>
            <w:tcW w:w="953" w:type="dxa"/>
            <w:shd w:val="clear" w:color="auto" w:fill="auto"/>
          </w:tcPr>
          <w:p w:rsidR="00AC7B6B" w:rsidRDefault="00414FE8">
            <w:pPr>
              <w:numPr>
                <w:ilvl w:val="255"/>
                <w:numId w:val="0"/>
              </w:numPr>
              <w:spacing w:before="120"/>
              <w:rPr>
                <w:lang w:val="en-US" w:eastAsia="zh-CN"/>
              </w:rPr>
            </w:pPr>
            <w:r>
              <w:rPr>
                <w:lang w:val="en-US" w:eastAsia="zh-CN"/>
              </w:rPr>
              <w:t>0</w:t>
            </w:r>
          </w:p>
        </w:tc>
        <w:tc>
          <w:tcPr>
            <w:tcW w:w="953" w:type="dxa"/>
            <w:shd w:val="clear" w:color="auto" w:fill="auto"/>
          </w:tcPr>
          <w:p w:rsidR="00AC7B6B" w:rsidRDefault="00414FE8">
            <w:pPr>
              <w:numPr>
                <w:ilvl w:val="255"/>
                <w:numId w:val="0"/>
              </w:numPr>
              <w:spacing w:before="120"/>
              <w:rPr>
                <w:highlight w:val="green"/>
                <w:lang w:val="en-US" w:eastAsia="zh-CN"/>
              </w:rPr>
            </w:pPr>
            <w:r>
              <w:rPr>
                <w:highlight w:val="green"/>
                <w:lang w:val="en-US" w:eastAsia="zh-CN"/>
              </w:rPr>
              <w:t>1</w:t>
            </w:r>
          </w:p>
        </w:tc>
        <w:tc>
          <w:tcPr>
            <w:tcW w:w="951" w:type="dxa"/>
            <w:shd w:val="clear" w:color="auto" w:fill="auto"/>
          </w:tcPr>
          <w:p w:rsidR="00AC7B6B" w:rsidRDefault="00414FE8">
            <w:pPr>
              <w:numPr>
                <w:ilvl w:val="255"/>
                <w:numId w:val="0"/>
              </w:numPr>
              <w:spacing w:before="120"/>
              <w:rPr>
                <w:lang w:val="en-US" w:eastAsia="zh-CN"/>
              </w:rPr>
            </w:pPr>
            <w:r>
              <w:rPr>
                <w:lang w:val="en-US" w:eastAsia="zh-CN"/>
              </w:rPr>
              <w:t>0</w:t>
            </w:r>
          </w:p>
        </w:tc>
        <w:tc>
          <w:tcPr>
            <w:tcW w:w="939" w:type="dxa"/>
            <w:shd w:val="clear" w:color="auto" w:fill="auto"/>
          </w:tcPr>
          <w:p w:rsidR="00AC7B6B" w:rsidRDefault="00414FE8">
            <w:pPr>
              <w:numPr>
                <w:ilvl w:val="255"/>
                <w:numId w:val="0"/>
              </w:numPr>
              <w:spacing w:before="120"/>
              <w:rPr>
                <w:lang w:val="en-US" w:eastAsia="zh-CN"/>
              </w:rPr>
            </w:pPr>
            <w:r>
              <w:rPr>
                <w:highlight w:val="green"/>
                <w:lang w:val="en-US" w:eastAsia="zh-CN"/>
              </w:rPr>
              <w:t>1</w:t>
            </w:r>
          </w:p>
        </w:tc>
        <w:tc>
          <w:tcPr>
            <w:tcW w:w="938" w:type="dxa"/>
            <w:shd w:val="clear" w:color="auto" w:fill="auto"/>
          </w:tcPr>
          <w:p w:rsidR="00AC7B6B" w:rsidRDefault="00414FE8">
            <w:pPr>
              <w:numPr>
                <w:ilvl w:val="255"/>
                <w:numId w:val="0"/>
              </w:numPr>
              <w:spacing w:before="120"/>
              <w:rPr>
                <w:lang w:val="en-US" w:eastAsia="zh-CN"/>
              </w:rPr>
            </w:pPr>
            <w:r>
              <w:rPr>
                <w:lang w:val="en-US" w:eastAsia="zh-CN"/>
              </w:rPr>
              <w:t>0</w:t>
            </w:r>
          </w:p>
        </w:tc>
        <w:tc>
          <w:tcPr>
            <w:tcW w:w="927" w:type="dxa"/>
            <w:shd w:val="clear" w:color="auto" w:fill="auto"/>
          </w:tcPr>
          <w:p w:rsidR="00AC7B6B" w:rsidRDefault="00414FE8">
            <w:pPr>
              <w:numPr>
                <w:ilvl w:val="255"/>
                <w:numId w:val="0"/>
              </w:numPr>
              <w:spacing w:before="120"/>
              <w:rPr>
                <w:highlight w:val="green"/>
                <w:lang w:val="en-US" w:eastAsia="zh-CN"/>
              </w:rPr>
            </w:pPr>
            <w:r>
              <w:rPr>
                <w:highlight w:val="green"/>
                <w:lang w:val="en-US" w:eastAsia="zh-CN"/>
              </w:rPr>
              <w:t>4</w:t>
            </w:r>
          </w:p>
        </w:tc>
      </w:tr>
      <w:tr w:rsidR="00AC7B6B">
        <w:trPr>
          <w:trHeight w:val="90"/>
          <w:jc w:val="center"/>
        </w:trPr>
        <w:tc>
          <w:tcPr>
            <w:tcW w:w="1296" w:type="dxa"/>
          </w:tcPr>
          <w:p w:rsidR="00AC7B6B" w:rsidRDefault="00414FE8">
            <w:pPr>
              <w:numPr>
                <w:ilvl w:val="255"/>
                <w:numId w:val="0"/>
              </w:numPr>
              <w:spacing w:before="120"/>
              <w:rPr>
                <w:lang w:val="en-US" w:eastAsia="zh-CN"/>
              </w:rPr>
            </w:pPr>
            <w:r>
              <w:rPr>
                <w:lang w:val="en-US" w:eastAsia="zh-CN"/>
              </w:rPr>
              <w:t>2</w:t>
            </w:r>
          </w:p>
        </w:tc>
        <w:tc>
          <w:tcPr>
            <w:tcW w:w="953" w:type="dxa"/>
            <w:shd w:val="clear" w:color="auto" w:fill="auto"/>
          </w:tcPr>
          <w:p w:rsidR="00AC7B6B" w:rsidRDefault="00414FE8">
            <w:pPr>
              <w:numPr>
                <w:ilvl w:val="255"/>
                <w:numId w:val="0"/>
              </w:numPr>
              <w:spacing w:before="120"/>
              <w:rPr>
                <w:lang w:val="en-US" w:eastAsia="zh-CN"/>
              </w:rPr>
            </w:pPr>
            <w:r>
              <w:rPr>
                <w:lang w:val="en-US" w:eastAsia="zh-CN"/>
              </w:rPr>
              <w:t>0</w:t>
            </w:r>
          </w:p>
        </w:tc>
        <w:tc>
          <w:tcPr>
            <w:tcW w:w="953" w:type="dxa"/>
          </w:tcPr>
          <w:p w:rsidR="00AC7B6B" w:rsidRDefault="00414FE8">
            <w:pPr>
              <w:numPr>
                <w:ilvl w:val="255"/>
                <w:numId w:val="0"/>
              </w:numPr>
              <w:spacing w:before="120"/>
              <w:rPr>
                <w:lang w:val="en-US" w:eastAsia="zh-CN"/>
              </w:rPr>
            </w:pPr>
            <w:r>
              <w:rPr>
                <w:lang w:val="en-US" w:eastAsia="zh-CN"/>
              </w:rPr>
              <w:t>0</w:t>
            </w:r>
          </w:p>
        </w:tc>
        <w:tc>
          <w:tcPr>
            <w:tcW w:w="953" w:type="dxa"/>
            <w:shd w:val="clear" w:color="auto" w:fill="auto"/>
          </w:tcPr>
          <w:p w:rsidR="00AC7B6B" w:rsidRDefault="00414FE8">
            <w:pPr>
              <w:numPr>
                <w:ilvl w:val="255"/>
                <w:numId w:val="0"/>
              </w:numPr>
              <w:spacing w:before="120"/>
              <w:rPr>
                <w:highlight w:val="green"/>
                <w:lang w:val="en-US" w:eastAsia="zh-CN"/>
              </w:rPr>
            </w:pPr>
            <w:r>
              <w:rPr>
                <w:highlight w:val="green"/>
                <w:lang w:val="en-US" w:eastAsia="zh-CN"/>
              </w:rPr>
              <w:t>1</w:t>
            </w:r>
          </w:p>
        </w:tc>
        <w:tc>
          <w:tcPr>
            <w:tcW w:w="951" w:type="dxa"/>
            <w:shd w:val="clear" w:color="auto" w:fill="auto"/>
          </w:tcPr>
          <w:p w:rsidR="00AC7B6B" w:rsidRDefault="00414FE8">
            <w:pPr>
              <w:numPr>
                <w:ilvl w:val="255"/>
                <w:numId w:val="0"/>
              </w:numPr>
              <w:spacing w:before="120"/>
              <w:rPr>
                <w:lang w:val="en-US" w:eastAsia="zh-CN"/>
              </w:rPr>
            </w:pPr>
            <w:r>
              <w:rPr>
                <w:lang w:val="en-US" w:eastAsia="zh-CN"/>
              </w:rPr>
              <w:t>0</w:t>
            </w:r>
          </w:p>
        </w:tc>
        <w:tc>
          <w:tcPr>
            <w:tcW w:w="939" w:type="dxa"/>
            <w:shd w:val="clear" w:color="auto" w:fill="auto"/>
          </w:tcPr>
          <w:p w:rsidR="00AC7B6B" w:rsidRDefault="00414FE8">
            <w:pPr>
              <w:numPr>
                <w:ilvl w:val="255"/>
                <w:numId w:val="0"/>
              </w:numPr>
              <w:spacing w:before="120"/>
              <w:rPr>
                <w:lang w:val="en-US" w:eastAsia="zh-CN"/>
              </w:rPr>
            </w:pPr>
            <w:r>
              <w:rPr>
                <w:lang w:val="en-US" w:eastAsia="zh-CN"/>
              </w:rPr>
              <w:t>0</w:t>
            </w:r>
          </w:p>
        </w:tc>
        <w:tc>
          <w:tcPr>
            <w:tcW w:w="938" w:type="dxa"/>
            <w:shd w:val="clear" w:color="auto" w:fill="auto"/>
          </w:tcPr>
          <w:p w:rsidR="00AC7B6B" w:rsidRDefault="00414FE8">
            <w:pPr>
              <w:numPr>
                <w:ilvl w:val="255"/>
                <w:numId w:val="0"/>
              </w:numPr>
              <w:spacing w:before="120"/>
              <w:rPr>
                <w:lang w:val="en-US" w:eastAsia="zh-CN"/>
              </w:rPr>
            </w:pPr>
            <w:r>
              <w:rPr>
                <w:lang w:val="en-US" w:eastAsia="zh-CN"/>
              </w:rPr>
              <w:t>0</w:t>
            </w:r>
          </w:p>
        </w:tc>
        <w:tc>
          <w:tcPr>
            <w:tcW w:w="927" w:type="dxa"/>
            <w:shd w:val="clear" w:color="auto" w:fill="auto"/>
          </w:tcPr>
          <w:p w:rsidR="00AC7B6B" w:rsidRDefault="00414FE8">
            <w:pPr>
              <w:numPr>
                <w:ilvl w:val="255"/>
                <w:numId w:val="0"/>
              </w:numPr>
              <w:spacing w:before="120"/>
              <w:rPr>
                <w:highlight w:val="green"/>
                <w:lang w:val="en-US" w:eastAsia="zh-CN"/>
              </w:rPr>
            </w:pPr>
            <w:r>
              <w:rPr>
                <w:highlight w:val="green"/>
                <w:lang w:val="en-US" w:eastAsia="zh-CN"/>
              </w:rPr>
              <w:t>1</w:t>
            </w:r>
          </w:p>
        </w:tc>
      </w:tr>
      <w:tr w:rsidR="00AC7B6B">
        <w:trPr>
          <w:jc w:val="center"/>
        </w:trPr>
        <w:tc>
          <w:tcPr>
            <w:tcW w:w="1296" w:type="dxa"/>
          </w:tcPr>
          <w:p w:rsidR="00AC7B6B" w:rsidRDefault="00414FE8">
            <w:pPr>
              <w:numPr>
                <w:ilvl w:val="255"/>
                <w:numId w:val="0"/>
              </w:numPr>
              <w:spacing w:before="120"/>
              <w:rPr>
                <w:lang w:val="en-US" w:eastAsia="zh-CN"/>
              </w:rPr>
            </w:pPr>
            <w:r>
              <w:rPr>
                <w:lang w:val="en-US" w:eastAsia="zh-CN"/>
              </w:rPr>
              <w:t>4</w:t>
            </w:r>
          </w:p>
        </w:tc>
        <w:tc>
          <w:tcPr>
            <w:tcW w:w="953" w:type="dxa"/>
          </w:tcPr>
          <w:p w:rsidR="00AC7B6B" w:rsidRDefault="00414FE8">
            <w:pPr>
              <w:numPr>
                <w:ilvl w:val="255"/>
                <w:numId w:val="0"/>
              </w:numPr>
              <w:spacing w:before="120"/>
              <w:rPr>
                <w:lang w:val="en-US" w:eastAsia="zh-CN"/>
              </w:rPr>
            </w:pPr>
            <w:r>
              <w:rPr>
                <w:lang w:val="en-US" w:eastAsia="zh-CN"/>
              </w:rPr>
              <w:t>0</w:t>
            </w:r>
          </w:p>
        </w:tc>
        <w:tc>
          <w:tcPr>
            <w:tcW w:w="953" w:type="dxa"/>
          </w:tcPr>
          <w:p w:rsidR="00AC7B6B" w:rsidRDefault="00414FE8">
            <w:pPr>
              <w:numPr>
                <w:ilvl w:val="255"/>
                <w:numId w:val="0"/>
              </w:numPr>
              <w:spacing w:before="120"/>
              <w:rPr>
                <w:lang w:val="en-US" w:eastAsia="zh-CN"/>
              </w:rPr>
            </w:pPr>
            <w:r>
              <w:rPr>
                <w:lang w:val="en-US" w:eastAsia="zh-CN"/>
              </w:rPr>
              <w:t>0</w:t>
            </w:r>
          </w:p>
        </w:tc>
        <w:tc>
          <w:tcPr>
            <w:tcW w:w="953" w:type="dxa"/>
            <w:shd w:val="clear" w:color="auto" w:fill="auto"/>
          </w:tcPr>
          <w:p w:rsidR="00AC7B6B" w:rsidRDefault="00414FE8">
            <w:pPr>
              <w:numPr>
                <w:ilvl w:val="255"/>
                <w:numId w:val="0"/>
              </w:numPr>
              <w:spacing w:before="120"/>
              <w:rPr>
                <w:lang w:val="en-US" w:eastAsia="zh-CN"/>
              </w:rPr>
            </w:pPr>
            <w:r>
              <w:rPr>
                <w:lang w:val="en-US" w:eastAsia="zh-CN"/>
              </w:rPr>
              <w:t>0</w:t>
            </w:r>
          </w:p>
        </w:tc>
        <w:tc>
          <w:tcPr>
            <w:tcW w:w="951" w:type="dxa"/>
            <w:shd w:val="clear" w:color="auto" w:fill="auto"/>
          </w:tcPr>
          <w:p w:rsidR="00AC7B6B" w:rsidRDefault="00414FE8">
            <w:pPr>
              <w:numPr>
                <w:ilvl w:val="255"/>
                <w:numId w:val="0"/>
              </w:numPr>
              <w:spacing w:before="120"/>
              <w:rPr>
                <w:lang w:val="en-US" w:eastAsia="zh-CN"/>
              </w:rPr>
            </w:pPr>
            <w:r>
              <w:rPr>
                <w:lang w:val="en-US" w:eastAsia="zh-CN"/>
              </w:rPr>
              <w:t>0</w:t>
            </w:r>
          </w:p>
        </w:tc>
        <w:tc>
          <w:tcPr>
            <w:tcW w:w="939" w:type="dxa"/>
            <w:shd w:val="clear" w:color="auto" w:fill="auto"/>
          </w:tcPr>
          <w:p w:rsidR="00AC7B6B" w:rsidRDefault="00414FE8">
            <w:pPr>
              <w:numPr>
                <w:ilvl w:val="255"/>
                <w:numId w:val="0"/>
              </w:numPr>
              <w:spacing w:before="120"/>
              <w:rPr>
                <w:lang w:val="en-US" w:eastAsia="zh-CN"/>
              </w:rPr>
            </w:pPr>
            <w:r>
              <w:rPr>
                <w:lang w:val="en-US" w:eastAsia="zh-CN"/>
              </w:rPr>
              <w:t>0</w:t>
            </w:r>
          </w:p>
        </w:tc>
        <w:tc>
          <w:tcPr>
            <w:tcW w:w="938" w:type="dxa"/>
            <w:shd w:val="clear" w:color="auto" w:fill="auto"/>
          </w:tcPr>
          <w:p w:rsidR="00AC7B6B" w:rsidRDefault="00414FE8">
            <w:pPr>
              <w:numPr>
                <w:ilvl w:val="255"/>
                <w:numId w:val="0"/>
              </w:numPr>
              <w:spacing w:before="120"/>
              <w:rPr>
                <w:lang w:val="en-US" w:eastAsia="zh-CN"/>
              </w:rPr>
            </w:pPr>
            <w:r>
              <w:rPr>
                <w:lang w:val="en-US" w:eastAsia="zh-CN"/>
              </w:rPr>
              <w:t>0</w:t>
            </w:r>
          </w:p>
        </w:tc>
        <w:tc>
          <w:tcPr>
            <w:tcW w:w="927" w:type="dxa"/>
            <w:shd w:val="clear" w:color="auto" w:fill="auto"/>
          </w:tcPr>
          <w:p w:rsidR="00AC7B6B" w:rsidRDefault="00414FE8">
            <w:pPr>
              <w:numPr>
                <w:ilvl w:val="255"/>
                <w:numId w:val="0"/>
              </w:numPr>
              <w:spacing w:before="120"/>
              <w:rPr>
                <w:highlight w:val="green"/>
                <w:lang w:val="en-US" w:eastAsia="zh-CN"/>
              </w:rPr>
            </w:pPr>
            <w:r>
              <w:rPr>
                <w:highlight w:val="green"/>
                <w:lang w:val="en-US" w:eastAsia="zh-CN"/>
              </w:rPr>
              <w:t>1</w:t>
            </w:r>
          </w:p>
        </w:tc>
      </w:tr>
      <w:tr w:rsidR="00AC7B6B">
        <w:trPr>
          <w:jc w:val="center"/>
        </w:trPr>
        <w:tc>
          <w:tcPr>
            <w:tcW w:w="1296" w:type="dxa"/>
          </w:tcPr>
          <w:p w:rsidR="00AC7B6B" w:rsidRDefault="00414FE8">
            <w:pPr>
              <w:numPr>
                <w:ilvl w:val="255"/>
                <w:numId w:val="0"/>
              </w:numPr>
              <w:spacing w:before="120"/>
              <w:rPr>
                <w:lang w:val="en-US" w:eastAsia="zh-CN"/>
              </w:rPr>
            </w:pPr>
            <w:r>
              <w:rPr>
                <w:lang w:val="en-US" w:eastAsia="zh-CN"/>
              </w:rPr>
              <w:t>8</w:t>
            </w:r>
          </w:p>
        </w:tc>
        <w:tc>
          <w:tcPr>
            <w:tcW w:w="953" w:type="dxa"/>
          </w:tcPr>
          <w:p w:rsidR="00AC7B6B" w:rsidRDefault="00414FE8">
            <w:pPr>
              <w:numPr>
                <w:ilvl w:val="255"/>
                <w:numId w:val="0"/>
              </w:numPr>
              <w:spacing w:before="120"/>
              <w:rPr>
                <w:lang w:val="en-US" w:eastAsia="zh-CN"/>
              </w:rPr>
            </w:pPr>
            <w:r>
              <w:rPr>
                <w:lang w:val="en-US" w:eastAsia="zh-CN"/>
              </w:rPr>
              <w:t>0</w:t>
            </w:r>
          </w:p>
        </w:tc>
        <w:tc>
          <w:tcPr>
            <w:tcW w:w="953" w:type="dxa"/>
          </w:tcPr>
          <w:p w:rsidR="00AC7B6B" w:rsidRDefault="00414FE8">
            <w:pPr>
              <w:numPr>
                <w:ilvl w:val="255"/>
                <w:numId w:val="0"/>
              </w:numPr>
              <w:spacing w:before="120"/>
              <w:rPr>
                <w:lang w:val="en-US" w:eastAsia="zh-CN"/>
              </w:rPr>
            </w:pPr>
            <w:r>
              <w:rPr>
                <w:lang w:val="en-US" w:eastAsia="zh-CN"/>
              </w:rPr>
              <w:t>0</w:t>
            </w:r>
          </w:p>
        </w:tc>
        <w:tc>
          <w:tcPr>
            <w:tcW w:w="953" w:type="dxa"/>
          </w:tcPr>
          <w:p w:rsidR="00AC7B6B" w:rsidRDefault="00414FE8">
            <w:pPr>
              <w:numPr>
                <w:ilvl w:val="255"/>
                <w:numId w:val="0"/>
              </w:numPr>
              <w:spacing w:before="120"/>
              <w:rPr>
                <w:lang w:val="en-US" w:eastAsia="zh-CN"/>
              </w:rPr>
            </w:pPr>
            <w:r>
              <w:rPr>
                <w:lang w:val="en-US" w:eastAsia="zh-CN"/>
              </w:rPr>
              <w:t>0</w:t>
            </w:r>
          </w:p>
        </w:tc>
        <w:tc>
          <w:tcPr>
            <w:tcW w:w="951" w:type="dxa"/>
          </w:tcPr>
          <w:p w:rsidR="00AC7B6B" w:rsidRDefault="00414FE8">
            <w:pPr>
              <w:numPr>
                <w:ilvl w:val="255"/>
                <w:numId w:val="0"/>
              </w:numPr>
              <w:spacing w:before="120"/>
              <w:rPr>
                <w:lang w:val="en-US" w:eastAsia="zh-CN"/>
              </w:rPr>
            </w:pPr>
            <w:r>
              <w:rPr>
                <w:lang w:val="en-US" w:eastAsia="zh-CN"/>
              </w:rPr>
              <w:t>0</w:t>
            </w:r>
          </w:p>
        </w:tc>
        <w:tc>
          <w:tcPr>
            <w:tcW w:w="939" w:type="dxa"/>
          </w:tcPr>
          <w:p w:rsidR="00AC7B6B" w:rsidRDefault="00414FE8">
            <w:pPr>
              <w:numPr>
                <w:ilvl w:val="255"/>
                <w:numId w:val="0"/>
              </w:numPr>
              <w:spacing w:before="120"/>
              <w:rPr>
                <w:lang w:val="en-US" w:eastAsia="zh-CN"/>
              </w:rPr>
            </w:pPr>
            <w:r>
              <w:rPr>
                <w:lang w:val="en-US" w:eastAsia="zh-CN"/>
              </w:rPr>
              <w:t>0</w:t>
            </w:r>
          </w:p>
        </w:tc>
        <w:tc>
          <w:tcPr>
            <w:tcW w:w="938" w:type="dxa"/>
          </w:tcPr>
          <w:p w:rsidR="00AC7B6B" w:rsidRDefault="00414FE8">
            <w:pPr>
              <w:numPr>
                <w:ilvl w:val="255"/>
                <w:numId w:val="0"/>
              </w:numPr>
              <w:spacing w:before="120"/>
              <w:rPr>
                <w:lang w:val="en-US" w:eastAsia="zh-CN"/>
              </w:rPr>
            </w:pPr>
            <w:r>
              <w:rPr>
                <w:lang w:val="en-US" w:eastAsia="zh-CN"/>
              </w:rPr>
              <w:t>0</w:t>
            </w:r>
          </w:p>
        </w:tc>
        <w:tc>
          <w:tcPr>
            <w:tcW w:w="927" w:type="dxa"/>
          </w:tcPr>
          <w:p w:rsidR="00AC7B6B" w:rsidRDefault="00414FE8">
            <w:pPr>
              <w:numPr>
                <w:ilvl w:val="255"/>
                <w:numId w:val="0"/>
              </w:numPr>
              <w:spacing w:before="120"/>
              <w:rPr>
                <w:lang w:val="en-US" w:eastAsia="zh-CN"/>
              </w:rPr>
            </w:pPr>
            <w:r>
              <w:rPr>
                <w:lang w:val="en-US" w:eastAsia="zh-CN"/>
              </w:rPr>
              <w:t>0</w:t>
            </w:r>
          </w:p>
        </w:tc>
      </w:tr>
    </w:tbl>
    <w:p w:rsidR="00AC7B6B" w:rsidRDefault="00414FE8">
      <w:pPr>
        <w:numPr>
          <w:ilvl w:val="255"/>
          <w:numId w:val="0"/>
        </w:numPr>
        <w:spacing w:before="120"/>
        <w:rPr>
          <w:lang w:val="en-US" w:eastAsia="zh-CN"/>
        </w:rPr>
      </w:pPr>
      <w:r>
        <w:rPr>
          <w:rFonts w:hint="eastAsia"/>
          <w:lang w:val="en-US" w:eastAsia="zh-CN"/>
        </w:rPr>
        <w:t>Considering the other cases for C=1 N</w:t>
      </w:r>
      <w:r>
        <w:rPr>
          <w:rFonts w:hint="eastAsia"/>
          <w:vertAlign w:val="subscript"/>
          <w:lang w:val="en-US" w:eastAsia="zh-CN"/>
        </w:rPr>
        <w:t>band</w:t>
      </w:r>
      <w:r>
        <w:rPr>
          <w:rFonts w:hint="eastAsia"/>
          <w:lang w:val="en-US" w:eastAsia="zh-CN"/>
        </w:rPr>
        <w:t>=4</w:t>
      </w:r>
      <w:r>
        <w:rPr>
          <w:lang w:val="en-US" w:eastAsia="zh-CN"/>
        </w:rPr>
        <w:t>, C</w:t>
      </w:r>
      <w:r>
        <w:rPr>
          <w:rFonts w:hint="eastAsia"/>
          <w:lang w:val="en-US" w:eastAsia="zh-CN"/>
        </w:rPr>
        <w:t>=4 N</w:t>
      </w:r>
      <w:r>
        <w:rPr>
          <w:rFonts w:hint="eastAsia"/>
          <w:vertAlign w:val="subscript"/>
          <w:lang w:val="en-US" w:eastAsia="zh-CN"/>
        </w:rPr>
        <w:t>band</w:t>
      </w:r>
      <w:r>
        <w:rPr>
          <w:rFonts w:hint="eastAsia"/>
          <w:lang w:val="en-US" w:eastAsia="zh-CN"/>
        </w:rPr>
        <w:t>=2 and C=4 N</w:t>
      </w:r>
      <w:r>
        <w:rPr>
          <w:rFonts w:hint="eastAsia"/>
          <w:vertAlign w:val="subscript"/>
          <w:lang w:val="en-US" w:eastAsia="zh-CN"/>
        </w:rPr>
        <w:t>band</w:t>
      </w:r>
      <w:r>
        <w:rPr>
          <w:rFonts w:hint="eastAsia"/>
          <w:lang w:val="en-US" w:eastAsia="zh-CN"/>
        </w:rPr>
        <w:t xml:space="preserve">=4, we have the </w:t>
      </w:r>
      <w:r>
        <w:rPr>
          <w:rFonts w:hint="eastAsia"/>
          <w:lang w:val="en-US" w:eastAsia="zh-CN"/>
        </w:rPr>
        <w:t>following observation:</w:t>
      </w:r>
    </w:p>
    <w:p w:rsidR="00AC7B6B" w:rsidRDefault="00414FE8">
      <w:pPr>
        <w:numPr>
          <w:ilvl w:val="255"/>
          <w:numId w:val="0"/>
        </w:numPr>
        <w:spacing w:before="120" w:after="240"/>
        <w:rPr>
          <w:b/>
          <w:bCs/>
          <w:i/>
          <w:iCs/>
          <w:lang w:val="en-US" w:eastAsia="zh-CN"/>
        </w:rPr>
      </w:pPr>
      <w:r>
        <w:rPr>
          <w:rFonts w:hint="eastAsia"/>
          <w:b/>
          <w:bCs/>
          <w:i/>
          <w:iCs/>
          <w:lang w:val="en-US" w:eastAsia="zh-CN"/>
        </w:rPr>
        <w:t>Observation 5: T</w:t>
      </w:r>
      <w:r>
        <w:rPr>
          <w:b/>
          <w:bCs/>
          <w:i/>
          <w:iCs/>
          <w:lang w:val="en-US" w:eastAsia="zh-CN"/>
        </w:rPr>
        <w:t xml:space="preserve">he problem, transmitted </w:t>
      </w:r>
      <w:r>
        <w:rPr>
          <w:b/>
          <w:i/>
          <w:lang w:val="en-US" w:eastAsia="zh-CN"/>
        </w:rPr>
        <w:t>TB cannot traverse all the narrowband</w:t>
      </w:r>
      <w:r>
        <w:rPr>
          <w:b/>
          <w:bCs/>
          <w:i/>
          <w:iCs/>
          <w:lang w:val="en-US" w:eastAsia="zh-CN"/>
        </w:rPr>
        <w:t xml:space="preserve"> because of TB position in narrowband, occurs only when the scheduled TB number is even.</w:t>
      </w:r>
    </w:p>
    <w:p w:rsidR="00AC7B6B" w:rsidRDefault="00414FE8">
      <w:pPr>
        <w:numPr>
          <w:ilvl w:val="255"/>
          <w:numId w:val="0"/>
        </w:numPr>
        <w:spacing w:before="120" w:after="0"/>
        <w:rPr>
          <w:lang w:val="en-US" w:eastAsia="zh-CN"/>
        </w:rPr>
      </w:pPr>
      <w:r>
        <w:rPr>
          <w:rFonts w:hint="eastAsia"/>
          <w:lang w:val="en-US" w:eastAsia="zh-CN"/>
        </w:rPr>
        <w:t xml:space="preserve">Modifying </w:t>
      </w:r>
      <w:r>
        <w:rPr>
          <w:kern w:val="2"/>
          <w:lang w:eastAsia="zh-CN"/>
        </w:rPr>
        <w:t>the frequency hopping equation</w:t>
      </w:r>
      <w:r>
        <w:rPr>
          <w:rFonts w:hint="eastAsia"/>
          <w:lang w:val="en-US" w:eastAsia="zh-CN"/>
        </w:rPr>
        <w:t xml:space="preserve"> has been proposed in [4]. </w:t>
      </w:r>
      <w:r>
        <w:rPr>
          <w:rFonts w:hint="eastAsia"/>
          <w:lang w:val="en-US" w:eastAsia="zh-CN"/>
        </w:rPr>
        <w:t xml:space="preserve">However, it changes the legacy frequency hopping method (some parameters in the equation needs elaborate </w:t>
      </w:r>
      <w:r>
        <w:rPr>
          <w:lang w:val="en-US" w:eastAsia="zh-CN"/>
        </w:rPr>
        <w:t>explanations</w:t>
      </w:r>
      <w:r>
        <w:rPr>
          <w:rFonts w:hint="eastAsia"/>
          <w:lang w:val="en-US" w:eastAsia="zh-CN"/>
        </w:rPr>
        <w:t>), which may cause the scheduling limit. It is shown in the following figure.</w:t>
      </w:r>
    </w:p>
    <w:p w:rsidR="00AC7B6B" w:rsidRDefault="00414FE8">
      <w:pPr>
        <w:numPr>
          <w:ilvl w:val="255"/>
          <w:numId w:val="0"/>
        </w:numPr>
        <w:spacing w:before="120" w:after="0"/>
        <w:jc w:val="center"/>
        <w:rPr>
          <w:lang w:val="en-US" w:eastAsia="zh-CN"/>
        </w:rPr>
      </w:pPr>
      <w:r>
        <w:rPr>
          <w:rFonts w:hint="eastAsia"/>
          <w:noProof/>
          <w:lang w:val="en-US" w:eastAsia="zh-CN"/>
        </w:rPr>
        <w:lastRenderedPageBreak/>
        <w:drawing>
          <wp:inline distT="0" distB="0" distL="114300" distR="114300">
            <wp:extent cx="5538470" cy="2438400"/>
            <wp:effectExtent l="0" t="0" r="5080" b="0"/>
            <wp:docPr id="13" name="图片 1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
                    <pic:cNvPicPr>
                      <a:picLocks noChangeAspect="1"/>
                    </pic:cNvPicPr>
                  </pic:nvPicPr>
                  <pic:blipFill>
                    <a:blip r:embed="rId12"/>
                    <a:stretch>
                      <a:fillRect/>
                    </a:stretch>
                  </pic:blipFill>
                  <pic:spPr>
                    <a:xfrm>
                      <a:off x="0" y="0"/>
                      <a:ext cx="5538470" cy="2438400"/>
                    </a:xfrm>
                    <a:prstGeom prst="rect">
                      <a:avLst/>
                    </a:prstGeom>
                  </pic:spPr>
                </pic:pic>
              </a:graphicData>
            </a:graphic>
          </wp:inline>
        </w:drawing>
      </w:r>
    </w:p>
    <w:p w:rsidR="00AC7B6B" w:rsidRDefault="00414FE8">
      <w:pPr>
        <w:numPr>
          <w:ilvl w:val="255"/>
          <w:numId w:val="0"/>
        </w:numPr>
        <w:spacing w:before="120" w:after="0"/>
        <w:jc w:val="center"/>
        <w:rPr>
          <w:lang w:val="en-US" w:eastAsia="zh-CN"/>
        </w:rPr>
      </w:pPr>
      <w:r>
        <w:rPr>
          <w:rFonts w:hint="eastAsia"/>
          <w:lang w:val="en-US" w:eastAsia="zh-CN"/>
        </w:rPr>
        <w:t>Figure 3. Scheduling limit for modifying hopping</w:t>
      </w:r>
    </w:p>
    <w:p w:rsidR="00AC7B6B" w:rsidRDefault="00414FE8">
      <w:pPr>
        <w:numPr>
          <w:ilvl w:val="255"/>
          <w:numId w:val="0"/>
        </w:numPr>
        <w:spacing w:before="120" w:after="0"/>
        <w:rPr>
          <w:lang w:val="en-US" w:eastAsia="zh-CN"/>
        </w:rPr>
      </w:pPr>
      <w:r>
        <w:rPr>
          <w:rFonts w:hint="eastAsia"/>
          <w:lang w:val="en-US" w:eastAsia="zh-CN"/>
        </w:rPr>
        <w:t>From the f</w:t>
      </w:r>
      <w:r>
        <w:rPr>
          <w:rFonts w:hint="eastAsia"/>
          <w:lang w:val="en-US" w:eastAsia="zh-CN"/>
        </w:rPr>
        <w:t>igure, we can see that if the legacy UE</w:t>
      </w:r>
      <w:r>
        <w:rPr>
          <w:rFonts w:hint="eastAsia"/>
          <w:lang w:val="en-US" w:eastAsia="zh-CN"/>
        </w:rPr>
        <w:t xml:space="preserve"> based on legacy hopping rule</w:t>
      </w:r>
      <w:r>
        <w:rPr>
          <w:rFonts w:hint="eastAsia"/>
          <w:lang w:val="en-US" w:eastAsia="zh-CN"/>
        </w:rPr>
        <w:t xml:space="preserve"> and new UE based on </w:t>
      </w:r>
      <w:r>
        <w:rPr>
          <w:lang w:val="en-US" w:eastAsia="zh-CN"/>
        </w:rPr>
        <w:t>the</w:t>
      </w:r>
      <w:r>
        <w:rPr>
          <w:rFonts w:hint="eastAsia"/>
          <w:lang w:val="en-US" w:eastAsia="zh-CN"/>
        </w:rPr>
        <w:t xml:space="preserve"> </w:t>
      </w:r>
      <w:r>
        <w:rPr>
          <w:rFonts w:hint="eastAsia"/>
          <w:lang w:val="en-US" w:eastAsia="zh-CN"/>
        </w:rPr>
        <w:t xml:space="preserve">new </w:t>
      </w:r>
      <w:r>
        <w:rPr>
          <w:rFonts w:hint="eastAsia"/>
          <w:lang w:val="en-US" w:eastAsia="zh-CN"/>
        </w:rPr>
        <w:t>hopping rule</w:t>
      </w:r>
      <w:r>
        <w:rPr>
          <w:lang w:val="en-US" w:eastAsia="zh-CN"/>
        </w:rPr>
        <w:t xml:space="preserve"> in [4]</w:t>
      </w:r>
      <w:r>
        <w:rPr>
          <w:rFonts w:hint="eastAsia"/>
          <w:lang w:val="en-US" w:eastAsia="zh-CN"/>
        </w:rPr>
        <w:t xml:space="preserve"> are scheduled, their narrowband position should avoid to be overlapped. Therefore, the s</w:t>
      </w:r>
      <w:r>
        <w:rPr>
          <w:lang w:val="en-US" w:eastAsia="zh-CN"/>
        </w:rPr>
        <w:t>c</w:t>
      </w:r>
      <w:r>
        <w:rPr>
          <w:rFonts w:hint="eastAsia"/>
          <w:lang w:val="en-US" w:eastAsia="zh-CN"/>
        </w:rPr>
        <w:t xml:space="preserve">heduling flexibility is limited because of the </w:t>
      </w:r>
      <w:r>
        <w:rPr>
          <w:lang w:val="en-US" w:eastAsia="zh-CN"/>
        </w:rPr>
        <w:t>nar</w:t>
      </w:r>
      <w:r>
        <w:rPr>
          <w:lang w:val="en-US" w:eastAsia="zh-CN"/>
        </w:rPr>
        <w:t>rowband</w:t>
      </w:r>
      <w:r>
        <w:rPr>
          <w:rFonts w:hint="eastAsia"/>
          <w:lang w:val="en-US" w:eastAsia="zh-CN"/>
        </w:rPr>
        <w:t xml:space="preserve"> position.</w:t>
      </w:r>
    </w:p>
    <w:p w:rsidR="00AC7B6B" w:rsidRDefault="00414FE8">
      <w:pPr>
        <w:numPr>
          <w:ilvl w:val="255"/>
          <w:numId w:val="0"/>
        </w:numPr>
        <w:spacing w:before="120" w:after="0"/>
        <w:rPr>
          <w:b/>
          <w:bCs/>
          <w:i/>
          <w:iCs/>
          <w:lang w:val="en-US" w:eastAsia="zh-CN"/>
        </w:rPr>
      </w:pPr>
      <w:r>
        <w:rPr>
          <w:rFonts w:hint="eastAsia"/>
          <w:b/>
          <w:bCs/>
          <w:i/>
          <w:iCs/>
          <w:lang w:val="en-US" w:eastAsia="zh-CN"/>
        </w:rPr>
        <w:t>Observation 6: Modifying hopping rule would cause the limit of legacy UE scheduling, which impacts the legacy UE</w:t>
      </w:r>
      <w:r>
        <w:rPr>
          <w:b/>
          <w:bCs/>
          <w:i/>
          <w:iCs/>
          <w:lang w:val="en-US" w:eastAsia="zh-CN"/>
        </w:rPr>
        <w:t xml:space="preserve"> </w:t>
      </w:r>
      <w:r>
        <w:rPr>
          <w:rFonts w:hint="eastAsia"/>
          <w:b/>
          <w:bCs/>
          <w:i/>
          <w:iCs/>
          <w:lang w:val="en-US" w:eastAsia="zh-CN"/>
        </w:rPr>
        <w:t>performance.</w:t>
      </w:r>
    </w:p>
    <w:p w:rsidR="00AC7B6B" w:rsidRDefault="00414FE8">
      <w:pPr>
        <w:numPr>
          <w:ilvl w:val="255"/>
          <w:numId w:val="0"/>
        </w:numPr>
        <w:spacing w:before="120"/>
        <w:rPr>
          <w:lang w:val="en-US" w:eastAsia="zh-CN"/>
        </w:rPr>
      </w:pPr>
      <w:r>
        <w:rPr>
          <w:rFonts w:hint="eastAsia"/>
          <w:lang w:val="en-US" w:eastAsia="zh-CN"/>
        </w:rPr>
        <w:t>The efficient method to solve above problem is changing the TB location in an interleaved block. For example, mu</w:t>
      </w:r>
      <w:r>
        <w:rPr>
          <w:rFonts w:hint="eastAsia"/>
          <w:lang w:val="en-US" w:eastAsia="zh-CN"/>
        </w:rPr>
        <w:t>ltiple TBs can be queued as TB0, TB1,</w:t>
      </w:r>
      <w:r>
        <w:rPr>
          <w:lang w:val="en-US" w:eastAsia="zh-CN"/>
        </w:rPr>
        <w:t xml:space="preserve"> </w:t>
      </w:r>
      <w:r>
        <w:rPr>
          <w:rFonts w:hint="eastAsia"/>
          <w:lang w:val="en-US" w:eastAsia="zh-CN"/>
        </w:rPr>
        <w:t>TB2, TB3, TB1, TB2, TB3,</w:t>
      </w:r>
      <w:r>
        <w:rPr>
          <w:lang w:val="en-US" w:eastAsia="zh-CN"/>
        </w:rPr>
        <w:t xml:space="preserve"> </w:t>
      </w:r>
      <w:r>
        <w:rPr>
          <w:rFonts w:hint="eastAsia"/>
          <w:lang w:val="en-US" w:eastAsia="zh-CN"/>
        </w:rPr>
        <w:t>TB0.</w:t>
      </w:r>
      <w:r>
        <w:rPr>
          <w:lang w:val="en-US" w:eastAsia="zh-CN"/>
        </w:rPr>
        <w:t xml:space="preserve"> E</w:t>
      </w:r>
      <w:r>
        <w:rPr>
          <w:rFonts w:hint="eastAsia"/>
          <w:lang w:val="en-US" w:eastAsia="zh-CN"/>
        </w:rPr>
        <w:t>xcept the first interleaved block, the</w:t>
      </w:r>
      <w:r>
        <w:rPr>
          <w:lang w:val="en-US" w:eastAsia="zh-CN"/>
        </w:rPr>
        <w:t xml:space="preserve"> other</w:t>
      </w:r>
      <w:r>
        <w:rPr>
          <w:rFonts w:hint="eastAsia"/>
          <w:lang w:val="en-US" w:eastAsia="zh-CN"/>
        </w:rPr>
        <w:t xml:space="preserve"> interleaved blocks should have a shift based on the previous interleaved block</w:t>
      </w:r>
      <w:r>
        <w:rPr>
          <w:lang w:val="en-US" w:eastAsia="zh-CN"/>
        </w:rPr>
        <w:t>.</w:t>
      </w:r>
      <w:r>
        <w:rPr>
          <w:rFonts w:hint="eastAsia"/>
          <w:lang w:val="en-US" w:eastAsia="zh-CN"/>
        </w:rPr>
        <w:t xml:space="preserve"> The shift can be a subframe, a TB, or multiple TB in a narrowb</w:t>
      </w:r>
      <w:r>
        <w:rPr>
          <w:rFonts w:hint="eastAsia"/>
          <w:lang w:val="en-US" w:eastAsia="zh-CN"/>
        </w:rPr>
        <w:t>and. Obviously, the shift, multiple TB in a narrowband, brings the earlier maximum SNR gain or larger SNR gain. The illustration is shown as following</w:t>
      </w:r>
    </w:p>
    <w:p w:rsidR="00AC7B6B" w:rsidRDefault="00414FE8">
      <w:pPr>
        <w:numPr>
          <w:ilvl w:val="255"/>
          <w:numId w:val="0"/>
        </w:numPr>
        <w:spacing w:before="120"/>
        <w:jc w:val="center"/>
        <w:rPr>
          <w:lang w:val="en-US" w:eastAsia="zh-CN"/>
        </w:rPr>
      </w:pPr>
      <w:r>
        <w:rPr>
          <w:noProof/>
          <w:lang w:val="en-US" w:eastAsia="zh-CN"/>
        </w:rPr>
        <w:drawing>
          <wp:inline distT="0" distB="0" distL="114300" distR="114300">
            <wp:extent cx="6113780" cy="1831975"/>
            <wp:effectExtent l="0" t="0" r="1270" b="15875"/>
            <wp:docPr id="11" name="图片 1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7"/>
                    <pic:cNvPicPr>
                      <a:picLocks noChangeAspect="1"/>
                    </pic:cNvPicPr>
                  </pic:nvPicPr>
                  <pic:blipFill>
                    <a:blip r:embed="rId13"/>
                    <a:stretch>
                      <a:fillRect/>
                    </a:stretch>
                  </pic:blipFill>
                  <pic:spPr>
                    <a:xfrm>
                      <a:off x="0" y="0"/>
                      <a:ext cx="6113780" cy="1831975"/>
                    </a:xfrm>
                    <a:prstGeom prst="rect">
                      <a:avLst/>
                    </a:prstGeom>
                  </pic:spPr>
                </pic:pic>
              </a:graphicData>
            </a:graphic>
          </wp:inline>
        </w:drawing>
      </w:r>
    </w:p>
    <w:p w:rsidR="00AC7B6B" w:rsidRDefault="00414FE8">
      <w:pPr>
        <w:numPr>
          <w:ilvl w:val="255"/>
          <w:numId w:val="0"/>
        </w:numPr>
        <w:spacing w:before="120"/>
        <w:jc w:val="center"/>
        <w:rPr>
          <w:lang w:val="en-US" w:eastAsia="zh-CN"/>
        </w:rPr>
      </w:pPr>
      <w:r>
        <w:rPr>
          <w:rFonts w:hint="eastAsia"/>
          <w:lang w:val="en-US" w:eastAsia="zh-CN"/>
        </w:rPr>
        <w:t xml:space="preserve"> Figure 4. </w:t>
      </w:r>
      <w:r>
        <w:rPr>
          <w:lang w:val="en-US" w:eastAsia="zh-CN"/>
        </w:rPr>
        <w:t>Modified</w:t>
      </w:r>
      <w:r>
        <w:rPr>
          <w:rFonts w:hint="eastAsia"/>
          <w:lang w:val="en-US" w:eastAsia="zh-CN"/>
        </w:rPr>
        <w:t xml:space="preserve"> TB position for interleaving</w:t>
      </w:r>
    </w:p>
    <w:p w:rsidR="00AC7B6B" w:rsidRDefault="00414FE8">
      <w:pPr>
        <w:numPr>
          <w:ilvl w:val="255"/>
          <w:numId w:val="0"/>
        </w:numPr>
        <w:spacing w:before="120" w:after="240"/>
        <w:rPr>
          <w:b/>
          <w:bCs/>
          <w:i/>
          <w:iCs/>
          <w:position w:val="-12"/>
          <w:lang w:val="en-US" w:eastAsia="zh-CN"/>
        </w:rPr>
      </w:pPr>
      <w:r>
        <w:rPr>
          <w:rFonts w:hint="eastAsia"/>
          <w:b/>
          <w:bCs/>
          <w:i/>
          <w:iCs/>
          <w:position w:val="-12"/>
          <w:lang w:val="en-US" w:eastAsia="zh-CN"/>
        </w:rPr>
        <w:t xml:space="preserve">Observation 7: For the case </w:t>
      </w:r>
      <w:r>
        <w:rPr>
          <w:b/>
          <w:bCs/>
          <w:i/>
          <w:iCs/>
          <w:position w:val="-12"/>
          <w:lang w:val="en-US" w:eastAsia="zh-CN"/>
        </w:rPr>
        <w:t xml:space="preserve">TB cannot traverse all the narrowband, </w:t>
      </w:r>
      <w:r>
        <w:rPr>
          <w:rFonts w:hint="eastAsia"/>
          <w:b/>
          <w:bCs/>
          <w:i/>
          <w:iCs/>
          <w:position w:val="-12"/>
          <w:lang w:val="en-US" w:eastAsia="zh-CN"/>
        </w:rPr>
        <w:t xml:space="preserve">larger SNR gain can be achieved by shifting the TB location in </w:t>
      </w:r>
      <w:r>
        <w:rPr>
          <w:b/>
          <w:bCs/>
          <w:i/>
          <w:iCs/>
          <w:position w:val="-12"/>
          <w:lang w:val="en-US" w:eastAsia="zh-CN"/>
        </w:rPr>
        <w:t>an interleaved block.</w:t>
      </w:r>
    </w:p>
    <w:p w:rsidR="00AC7B6B" w:rsidRDefault="00414FE8">
      <w:pPr>
        <w:numPr>
          <w:ilvl w:val="255"/>
          <w:numId w:val="0"/>
        </w:numPr>
        <w:spacing w:before="120"/>
        <w:rPr>
          <w:position w:val="-12"/>
          <w:lang w:val="en-US" w:eastAsia="zh-CN"/>
        </w:rPr>
      </w:pPr>
      <w:r>
        <w:rPr>
          <w:rFonts w:hint="eastAsia"/>
          <w:position w:val="-12"/>
          <w:lang w:val="en-US" w:eastAsia="zh-CN"/>
        </w:rPr>
        <w:t>In the initial interleaved block, TB can be numbered as 0~N</w:t>
      </w:r>
      <w:r>
        <w:rPr>
          <w:rFonts w:hint="eastAsia"/>
          <w:position w:val="-12"/>
          <w:vertAlign w:val="subscript"/>
          <w:lang w:val="en-US" w:eastAsia="zh-CN"/>
        </w:rPr>
        <w:t>TB</w:t>
      </w:r>
      <w:r>
        <w:rPr>
          <w:rFonts w:hint="eastAsia"/>
          <w:position w:val="-12"/>
          <w:lang w:val="en-US" w:eastAsia="zh-CN"/>
        </w:rPr>
        <w:t>-1 and it is the initial relative position number in the first interlea</w:t>
      </w:r>
      <w:r>
        <w:rPr>
          <w:rFonts w:hint="eastAsia"/>
          <w:position w:val="-12"/>
          <w:lang w:val="en-US" w:eastAsia="zh-CN"/>
        </w:rPr>
        <w:t xml:space="preserve">ved block. A method to shift the TB location is changing the TB relative position in </w:t>
      </w:r>
      <w:r>
        <w:rPr>
          <w:position w:val="-12"/>
          <w:lang w:val="en-US" w:eastAsia="zh-CN"/>
        </w:rPr>
        <w:t>an</w:t>
      </w:r>
      <w:r>
        <w:rPr>
          <w:rFonts w:hint="eastAsia"/>
          <w:position w:val="-12"/>
          <w:lang w:val="en-US" w:eastAsia="zh-CN"/>
        </w:rPr>
        <w:t xml:space="preserve"> interleaved block. In the above figure, the relative position number will shift 1 TB. In order to obtain the frequency diversity gain earlier, the shift offset can be l</w:t>
      </w:r>
      <w:r>
        <w:rPr>
          <w:rFonts w:hint="eastAsia"/>
          <w:position w:val="-12"/>
          <w:lang w:val="en-US" w:eastAsia="zh-CN"/>
        </w:rPr>
        <w:t xml:space="preserve">arger, e.g., 3. </w:t>
      </w:r>
      <w:r>
        <w:rPr>
          <w:position w:val="-12"/>
          <w:lang w:val="en-US" w:eastAsia="zh-CN"/>
        </w:rPr>
        <w:t>If</w:t>
      </w:r>
      <w:r>
        <w:rPr>
          <w:rFonts w:hint="eastAsia"/>
          <w:position w:val="-12"/>
          <w:lang w:val="en-US" w:eastAsia="zh-CN"/>
        </w:rPr>
        <w:t xml:space="preserve"> the shift offset is an even number, e.g., 2, it may does not help change the situation that 1 TB traverse 1 narrowband. Therefore, in order to </w:t>
      </w:r>
      <w:r>
        <w:rPr>
          <w:position w:val="-12"/>
          <w:lang w:val="en-US" w:eastAsia="zh-CN"/>
        </w:rPr>
        <w:t>obtain more frequency diversity gain because of the larger frequency span</w:t>
      </w:r>
      <w:r>
        <w:rPr>
          <w:rFonts w:hint="eastAsia"/>
          <w:position w:val="-12"/>
          <w:lang w:val="en-US" w:eastAsia="zh-CN"/>
        </w:rPr>
        <w:t>,</w:t>
      </w:r>
      <w:r>
        <w:rPr>
          <w:position w:val="-12"/>
          <w:lang w:val="en-US" w:eastAsia="zh-CN"/>
        </w:rPr>
        <w:t xml:space="preserve"> </w:t>
      </w:r>
      <w:r>
        <w:rPr>
          <w:rFonts w:hint="eastAsia"/>
          <w:position w:val="-12"/>
          <w:lang w:val="en-US" w:eastAsia="zh-CN"/>
        </w:rPr>
        <w:t>the shift offset ca</w:t>
      </w:r>
      <w:r>
        <w:rPr>
          <w:rFonts w:hint="eastAsia"/>
          <w:position w:val="-12"/>
          <w:lang w:val="en-US" w:eastAsia="zh-CN"/>
        </w:rPr>
        <w:t>n be 3. We give the proposal as following:</w:t>
      </w:r>
    </w:p>
    <w:p w:rsidR="00AC7B6B" w:rsidRDefault="00414FE8">
      <w:pPr>
        <w:numPr>
          <w:ilvl w:val="255"/>
          <w:numId w:val="0"/>
        </w:numPr>
        <w:spacing w:before="120" w:after="0"/>
        <w:rPr>
          <w:b/>
          <w:bCs/>
          <w:i/>
          <w:iCs/>
          <w:position w:val="-12"/>
          <w:lang w:val="en-US" w:eastAsia="zh-CN"/>
        </w:rPr>
      </w:pPr>
      <w:r>
        <w:rPr>
          <w:rFonts w:hint="eastAsia"/>
          <w:b/>
          <w:bCs/>
          <w:i/>
          <w:iCs/>
          <w:position w:val="-12"/>
          <w:lang w:val="en-US" w:eastAsia="zh-CN"/>
        </w:rPr>
        <w:t>Proposal 4</w:t>
      </w:r>
      <w:r>
        <w:rPr>
          <w:rFonts w:hint="eastAsia"/>
          <w:b/>
          <w:bCs/>
          <w:i/>
          <w:iCs/>
          <w:position w:val="-12"/>
          <w:lang w:val="en-US" w:eastAsia="zh-CN"/>
        </w:rPr>
        <w:t>：</w:t>
      </w:r>
      <w:r>
        <w:rPr>
          <w:b/>
          <w:bCs/>
          <w:i/>
          <w:iCs/>
          <w:position w:val="-12"/>
          <w:lang w:val="en-US" w:eastAsia="zh-CN"/>
        </w:rPr>
        <w:t xml:space="preserve">When </w:t>
      </w:r>
      <w:r>
        <w:rPr>
          <w:rFonts w:hint="eastAsia"/>
          <w:b/>
          <w:bCs/>
          <w:i/>
          <w:iCs/>
          <w:position w:val="-12"/>
          <w:lang w:val="en-US" w:eastAsia="zh-CN"/>
        </w:rPr>
        <w:t>hopping and interleaving enabled</w:t>
      </w:r>
      <w:r>
        <w:rPr>
          <w:b/>
          <w:bCs/>
          <w:i/>
          <w:iCs/>
          <w:position w:val="-12"/>
          <w:lang w:val="en-US" w:eastAsia="zh-CN"/>
        </w:rPr>
        <w:t xml:space="preserve">, if the scheduled TB number is even number, </w:t>
      </w:r>
      <w:r>
        <w:rPr>
          <w:rFonts w:hint="eastAsia"/>
          <w:b/>
          <w:bCs/>
          <w:i/>
          <w:iCs/>
          <w:position w:val="-12"/>
          <w:lang w:val="en-US" w:eastAsia="zh-CN"/>
        </w:rPr>
        <w:t xml:space="preserve">the TB relative position number in interleaved block c </w:t>
      </w:r>
      <w:r>
        <w:rPr>
          <w:b/>
          <w:bCs/>
          <w:i/>
          <w:iCs/>
          <w:position w:val="-12"/>
          <w:lang w:val="en-US" w:eastAsia="zh-CN"/>
        </w:rPr>
        <w:t>shall</w:t>
      </w:r>
      <w:r>
        <w:rPr>
          <w:rFonts w:hint="eastAsia"/>
          <w:b/>
          <w:bCs/>
          <w:i/>
          <w:iCs/>
          <w:position w:val="-12"/>
          <w:lang w:val="en-US" w:eastAsia="zh-CN"/>
        </w:rPr>
        <w:t xml:space="preserve"> shift </w:t>
      </w:r>
      <w:r>
        <w:rPr>
          <w:b/>
          <w:bCs/>
          <w:i/>
          <w:iCs/>
          <w:position w:val="-12"/>
          <w:lang w:val="en-US" w:eastAsia="zh-CN"/>
        </w:rPr>
        <w:t>3</w:t>
      </w:r>
      <w:r>
        <w:rPr>
          <w:rFonts w:hint="eastAsia"/>
          <w:b/>
          <w:bCs/>
          <w:i/>
          <w:iCs/>
          <w:position w:val="-12"/>
          <w:lang w:val="en-US" w:eastAsia="zh-CN"/>
        </w:rPr>
        <w:t xml:space="preserve"> TB </w:t>
      </w:r>
      <w:r>
        <w:rPr>
          <w:b/>
          <w:bCs/>
          <w:i/>
          <w:iCs/>
          <w:position w:val="-12"/>
          <w:lang w:val="en-US" w:eastAsia="zh-CN"/>
        </w:rPr>
        <w:t>(with wrap around)</w:t>
      </w:r>
      <w:r>
        <w:rPr>
          <w:rFonts w:hint="eastAsia"/>
          <w:b/>
          <w:bCs/>
          <w:i/>
          <w:iCs/>
          <w:position w:val="-12"/>
          <w:lang w:val="en-US" w:eastAsia="zh-CN"/>
        </w:rPr>
        <w:t>.</w:t>
      </w:r>
    </w:p>
    <w:p w:rsidR="00AC7B6B" w:rsidRDefault="00414FE8">
      <w:pPr>
        <w:pStyle w:val="4"/>
        <w:rPr>
          <w:szCs w:val="28"/>
          <w:lang w:val="en-US" w:eastAsia="zh-CN" w:bidi="ar"/>
        </w:rPr>
      </w:pPr>
      <w:r>
        <w:rPr>
          <w:rFonts w:hint="eastAsia"/>
          <w:szCs w:val="28"/>
          <w:lang w:val="en-US" w:eastAsia="zh-CN" w:bidi="ar"/>
        </w:rPr>
        <w:lastRenderedPageBreak/>
        <w:t xml:space="preserve"> Bundle size</w:t>
      </w:r>
    </w:p>
    <w:p w:rsidR="00AC7B6B" w:rsidRDefault="00414FE8">
      <w:pPr>
        <w:numPr>
          <w:ilvl w:val="255"/>
          <w:numId w:val="0"/>
        </w:numPr>
        <w:spacing w:before="120" w:after="240"/>
        <w:rPr>
          <w:position w:val="-12"/>
          <w:lang w:val="en-US" w:eastAsia="zh-CN"/>
        </w:rPr>
      </w:pPr>
      <w:r>
        <w:rPr>
          <w:rFonts w:hint="eastAsia"/>
          <w:position w:val="-12"/>
          <w:lang w:val="en-US" w:eastAsia="zh-CN"/>
        </w:rPr>
        <w:t>According to th</w:t>
      </w:r>
      <w:r>
        <w:rPr>
          <w:rFonts w:hint="eastAsia"/>
          <w:position w:val="-12"/>
          <w:lang w:val="en-US" w:eastAsia="zh-CN"/>
        </w:rPr>
        <w:t xml:space="preserve">e agreement in </w:t>
      </w:r>
      <w:r>
        <w:rPr>
          <w:position w:val="-12"/>
          <w:lang w:val="en-US" w:eastAsia="zh-CN"/>
        </w:rPr>
        <w:t>RAN1</w:t>
      </w:r>
      <w:r>
        <w:rPr>
          <w:rFonts w:hint="eastAsia"/>
          <w:position w:val="-12"/>
          <w:lang w:val="en-US" w:eastAsia="zh-CN"/>
        </w:rPr>
        <w:t xml:space="preserve"> #98b</w:t>
      </w:r>
      <w:r>
        <w:rPr>
          <w:position w:val="-12"/>
          <w:lang w:val="en-US" w:eastAsia="zh-CN"/>
        </w:rPr>
        <w:t>is below:</w:t>
      </w:r>
    </w:p>
    <w:p w:rsidR="00AC7B6B" w:rsidRDefault="00414FE8">
      <w:pPr>
        <w:numPr>
          <w:ilvl w:val="255"/>
          <w:numId w:val="0"/>
        </w:numPr>
        <w:spacing w:before="120" w:after="0"/>
        <w:ind w:left="1699" w:hanging="1699"/>
        <w:rPr>
          <w:rFonts w:eastAsia="Times New Roman" w:cs="Arial"/>
          <w:b/>
          <w:bCs/>
          <w:i/>
          <w:iCs/>
          <w:sz w:val="21"/>
          <w:szCs w:val="22"/>
          <w:highlight w:val="green"/>
          <w:lang w:val="en-US" w:eastAsia="zh-CN"/>
        </w:rPr>
      </w:pPr>
      <w:r>
        <w:rPr>
          <w:rFonts w:eastAsia="Times New Roman" w:cs="Arial"/>
          <w:b/>
          <w:bCs/>
          <w:i/>
          <w:iCs/>
          <w:sz w:val="21"/>
          <w:szCs w:val="22"/>
          <w:highlight w:val="green"/>
          <w:lang w:val="en-US" w:eastAsia="zh-CN"/>
        </w:rPr>
        <w:t>Agreement</w:t>
      </w:r>
    </w:p>
    <w:p w:rsidR="00AC7B6B" w:rsidRDefault="00414FE8">
      <w:pPr>
        <w:numPr>
          <w:ilvl w:val="255"/>
          <w:numId w:val="0"/>
        </w:numPr>
        <w:spacing w:before="120" w:after="240"/>
        <w:rPr>
          <w:i/>
          <w:iCs/>
          <w:position w:val="-12"/>
          <w:lang w:val="en-US" w:eastAsia="zh-CN"/>
        </w:rPr>
      </w:pPr>
      <w:r>
        <w:rPr>
          <w:i/>
          <w:iCs/>
          <w:position w:val="-12"/>
          <w:lang w:val="en-US" w:eastAsia="zh-CN"/>
        </w:rPr>
        <w:t>For UEs that support multi-TB scheduling with HARQ-ACK bundling, the bundling is enabled/disabled/configured by RRC and the actual bundle size is indicated by DCI</w:t>
      </w:r>
    </w:p>
    <w:p w:rsidR="00AC7B6B" w:rsidRDefault="00414FE8">
      <w:pPr>
        <w:numPr>
          <w:ilvl w:val="255"/>
          <w:numId w:val="0"/>
        </w:numPr>
        <w:spacing w:before="120" w:after="240"/>
        <w:rPr>
          <w:position w:val="-12"/>
          <w:lang w:val="en-US" w:eastAsia="zh-CN"/>
        </w:rPr>
      </w:pPr>
      <w:r>
        <w:rPr>
          <w:rFonts w:hint="eastAsia"/>
          <w:position w:val="-12"/>
          <w:lang w:val="en-US" w:eastAsia="zh-CN"/>
        </w:rPr>
        <w:t>It is seen that the bundle size</w:t>
      </w:r>
      <w:r>
        <w:rPr>
          <w:position w:val="-12"/>
          <w:lang w:val="en-US" w:eastAsia="zh-CN"/>
        </w:rPr>
        <w:t xml:space="preserve"> </w:t>
      </w:r>
      <w:r>
        <w:rPr>
          <w:rFonts w:hint="eastAsia"/>
          <w:position w:val="-12"/>
          <w:lang w:val="en-US" w:eastAsia="zh-CN"/>
        </w:rPr>
        <w:t xml:space="preserve">(not enable or disable) should be indicated by DCI (not implicitly). </w:t>
      </w:r>
      <w:r>
        <w:rPr>
          <w:position w:val="-12"/>
          <w:lang w:val="en-US" w:eastAsia="zh-CN"/>
        </w:rPr>
        <w:t>It should be noted that for this agreement the interpretation of ‘size’ does not include ‘pattern of bundles’</w:t>
      </w:r>
      <w:r>
        <w:rPr>
          <w:rFonts w:hint="eastAsia"/>
          <w:position w:val="-12"/>
          <w:lang w:val="en-US" w:eastAsia="zh-CN"/>
        </w:rPr>
        <w:t xml:space="preserve">. </w:t>
      </w:r>
      <w:r>
        <w:rPr>
          <w:position w:val="-12"/>
          <w:lang w:val="en-US" w:eastAsia="zh-CN"/>
        </w:rPr>
        <w:t>Any proposals that indicate different bundle size patterns is beyond</w:t>
      </w:r>
      <w:r>
        <w:rPr>
          <w:rFonts w:hint="eastAsia"/>
          <w:position w:val="-12"/>
          <w:lang w:val="en-US" w:eastAsia="zh-CN"/>
        </w:rPr>
        <w:t xml:space="preserve"> the sco</w:t>
      </w:r>
      <w:r>
        <w:rPr>
          <w:rFonts w:hint="eastAsia"/>
          <w:position w:val="-12"/>
          <w:lang w:val="en-US" w:eastAsia="zh-CN"/>
        </w:rPr>
        <w:t>pe</w:t>
      </w:r>
      <w:r>
        <w:rPr>
          <w:position w:val="-12"/>
          <w:lang w:val="en-US" w:eastAsia="zh-CN"/>
        </w:rPr>
        <w:t xml:space="preserve"> of the original agreement</w:t>
      </w:r>
      <w:r>
        <w:rPr>
          <w:rFonts w:hint="eastAsia"/>
          <w:position w:val="-12"/>
          <w:lang w:val="en-US" w:eastAsia="zh-CN"/>
        </w:rPr>
        <w:t>.</w:t>
      </w:r>
    </w:p>
    <w:p w:rsidR="00AC7B6B" w:rsidRDefault="00414FE8">
      <w:pPr>
        <w:numPr>
          <w:ilvl w:val="255"/>
          <w:numId w:val="0"/>
        </w:numPr>
        <w:spacing w:before="120" w:after="240"/>
        <w:rPr>
          <w:b/>
          <w:bCs/>
          <w:i/>
          <w:iCs/>
          <w:position w:val="-12"/>
          <w:lang w:val="en-US" w:eastAsia="zh-CN"/>
        </w:rPr>
      </w:pPr>
      <w:r>
        <w:rPr>
          <w:rFonts w:hint="eastAsia"/>
          <w:b/>
          <w:bCs/>
          <w:i/>
          <w:iCs/>
          <w:position w:val="-12"/>
          <w:lang w:val="en-US" w:eastAsia="zh-CN"/>
        </w:rPr>
        <w:t xml:space="preserve">Observation 8: Fixed bundle pattern enabled by specific conditions </w:t>
      </w:r>
      <w:r>
        <w:rPr>
          <w:b/>
          <w:bCs/>
          <w:i/>
          <w:iCs/>
          <w:position w:val="-12"/>
          <w:lang w:val="en-US" w:eastAsia="zh-CN"/>
        </w:rPr>
        <w:t xml:space="preserve">is beyond the scope of original </w:t>
      </w:r>
      <w:r>
        <w:rPr>
          <w:rFonts w:hint="eastAsia"/>
          <w:b/>
          <w:bCs/>
          <w:i/>
          <w:iCs/>
          <w:position w:val="-12"/>
          <w:lang w:val="en-US" w:eastAsia="zh-CN"/>
        </w:rPr>
        <w:t>agreement.</w:t>
      </w:r>
    </w:p>
    <w:p w:rsidR="00AC7B6B" w:rsidRDefault="00414FE8">
      <w:pPr>
        <w:numPr>
          <w:ilvl w:val="255"/>
          <w:numId w:val="0"/>
        </w:numPr>
        <w:spacing w:before="120" w:after="240"/>
        <w:rPr>
          <w:position w:val="-12"/>
          <w:lang w:val="en-US" w:eastAsia="zh-CN"/>
        </w:rPr>
      </w:pPr>
      <w:r>
        <w:rPr>
          <w:rFonts w:hint="eastAsia"/>
          <w:position w:val="-12"/>
          <w:lang w:val="en-US" w:eastAsia="zh-CN"/>
        </w:rPr>
        <w:t>Current description about the bundle size is using 2 bits to indicate the bundle size from 1~4. Obviously, for the m</w:t>
      </w:r>
      <w:r>
        <w:rPr>
          <w:rFonts w:hint="eastAsia"/>
          <w:position w:val="-12"/>
          <w:lang w:val="en-US" w:eastAsia="zh-CN"/>
        </w:rPr>
        <w:t xml:space="preserve">ixed scheduling case with uncertain new TB number and retransmitted TB number, </w:t>
      </w:r>
      <w:r>
        <w:rPr>
          <w:position w:val="-12"/>
          <w:lang w:val="en-US" w:eastAsia="zh-CN"/>
        </w:rPr>
        <w:t xml:space="preserve">2 bits </w:t>
      </w:r>
      <w:r>
        <w:rPr>
          <w:rFonts w:hint="eastAsia"/>
          <w:position w:val="-12"/>
          <w:lang w:val="en-US" w:eastAsia="zh-CN"/>
        </w:rPr>
        <w:t>dynamic indication shows more flexibility or adaptability.</w:t>
      </w:r>
      <w:r>
        <w:rPr>
          <w:position w:val="-12"/>
          <w:lang w:val="en-US" w:eastAsia="zh-CN"/>
        </w:rPr>
        <w:t xml:space="preserve"> This is because the transmission status (new transmission or retransmission) of each TB is different and it wou</w:t>
      </w:r>
      <w:r>
        <w:rPr>
          <w:position w:val="-12"/>
          <w:lang w:val="en-US" w:eastAsia="zh-CN"/>
        </w:rPr>
        <w:t xml:space="preserve">ld be extremely inefficient to bundle initial transmission TB together with retransmission TB. If the design only has one bundle pattern, usually it has no choice.   </w:t>
      </w:r>
    </w:p>
    <w:p w:rsidR="00AC7B6B" w:rsidRDefault="00414FE8">
      <w:pPr>
        <w:numPr>
          <w:ilvl w:val="255"/>
          <w:numId w:val="0"/>
        </w:numPr>
        <w:spacing w:before="120" w:after="240"/>
        <w:jc w:val="center"/>
        <w:rPr>
          <w:position w:val="-12"/>
          <w:lang w:val="en-US" w:eastAsia="zh-CN"/>
        </w:rPr>
      </w:pPr>
      <w:r>
        <w:rPr>
          <w:noProof/>
          <w:position w:val="-12"/>
          <w:lang w:val="en-US" w:eastAsia="zh-CN"/>
        </w:rPr>
        <w:drawing>
          <wp:inline distT="0" distB="0" distL="114300" distR="114300">
            <wp:extent cx="5591175" cy="1863725"/>
            <wp:effectExtent l="0" t="0" r="9525" b="3175"/>
            <wp:docPr id="7" name="图片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
                    <pic:cNvPicPr>
                      <a:picLocks noChangeAspect="1"/>
                    </pic:cNvPicPr>
                  </pic:nvPicPr>
                  <pic:blipFill>
                    <a:blip r:embed="rId14"/>
                    <a:stretch>
                      <a:fillRect/>
                    </a:stretch>
                  </pic:blipFill>
                  <pic:spPr>
                    <a:xfrm>
                      <a:off x="0" y="0"/>
                      <a:ext cx="5591175" cy="1863725"/>
                    </a:xfrm>
                    <a:prstGeom prst="rect">
                      <a:avLst/>
                    </a:prstGeom>
                  </pic:spPr>
                </pic:pic>
              </a:graphicData>
            </a:graphic>
          </wp:inline>
        </w:drawing>
      </w:r>
    </w:p>
    <w:p w:rsidR="00AC7B6B" w:rsidRDefault="00414FE8">
      <w:pPr>
        <w:numPr>
          <w:ilvl w:val="255"/>
          <w:numId w:val="0"/>
        </w:numPr>
        <w:spacing w:before="120" w:after="240"/>
        <w:jc w:val="center"/>
        <w:rPr>
          <w:position w:val="-12"/>
          <w:lang w:val="en-US" w:eastAsia="zh-CN"/>
        </w:rPr>
      </w:pPr>
      <w:r>
        <w:rPr>
          <w:rFonts w:hint="eastAsia"/>
          <w:position w:val="-12"/>
          <w:lang w:val="en-US" w:eastAsia="zh-CN"/>
        </w:rPr>
        <w:t xml:space="preserve">Figure 5. </w:t>
      </w:r>
      <w:r>
        <w:rPr>
          <w:position w:val="-12"/>
          <w:lang w:val="en-US" w:eastAsia="zh-CN"/>
        </w:rPr>
        <w:t>Dynamic</w:t>
      </w:r>
      <w:r>
        <w:rPr>
          <w:rFonts w:hint="eastAsia"/>
          <w:position w:val="-12"/>
          <w:lang w:val="en-US" w:eastAsia="zh-CN"/>
        </w:rPr>
        <w:t xml:space="preserve"> bundle size for different transmission case</w:t>
      </w:r>
    </w:p>
    <w:p w:rsidR="00AC7B6B" w:rsidRDefault="00414FE8">
      <w:pPr>
        <w:numPr>
          <w:ilvl w:val="255"/>
          <w:numId w:val="0"/>
        </w:numPr>
        <w:spacing w:before="120" w:after="0"/>
        <w:rPr>
          <w:lang w:val="en-US" w:eastAsia="zh-CN"/>
        </w:rPr>
      </w:pPr>
      <w:r>
        <w:rPr>
          <w:lang w:val="en-US" w:eastAsia="zh-CN"/>
        </w:rPr>
        <w:t xml:space="preserve">For example, as shown in </w:t>
      </w:r>
      <w:r>
        <w:rPr>
          <w:lang w:val="en-US" w:eastAsia="zh-CN"/>
        </w:rPr>
        <w:t>the figure above, F</w:t>
      </w:r>
      <w:r>
        <w:rPr>
          <w:rFonts w:hint="eastAsia"/>
          <w:lang w:val="en-US" w:eastAsia="zh-CN"/>
        </w:rPr>
        <w:t xml:space="preserve">or a certain TB number, e.g., 8, </w:t>
      </w:r>
      <w:r>
        <w:rPr>
          <w:lang w:val="en-US" w:eastAsia="zh-CN"/>
        </w:rPr>
        <w:t>there could be four cases depending on different retransmission status. It can be</w:t>
      </w:r>
      <w:r>
        <w:rPr>
          <w:rFonts w:hint="eastAsia"/>
          <w:lang w:val="en-US" w:eastAsia="zh-CN"/>
        </w:rPr>
        <w:t xml:space="preserve"> seen that bundle size 2 is the best choice for case 1 and bundle size 4 is best for case 2</w:t>
      </w:r>
      <w:r>
        <w:rPr>
          <w:rFonts w:hint="eastAsia"/>
          <w:lang w:val="en-US" w:eastAsia="zh-CN"/>
        </w:rPr>
        <w:t>.</w:t>
      </w:r>
      <w:r>
        <w:rPr>
          <w:rFonts w:hint="eastAsia"/>
          <w:lang w:val="en-US" w:eastAsia="zh-CN"/>
        </w:rPr>
        <w:t xml:space="preserve"> </w:t>
      </w:r>
      <w:r>
        <w:rPr>
          <w:rFonts w:hint="eastAsia"/>
          <w:lang w:val="en-US" w:eastAsia="zh-CN"/>
        </w:rPr>
        <w:t>However, according to the des</w:t>
      </w:r>
      <w:r>
        <w:rPr>
          <w:rFonts w:hint="eastAsia"/>
          <w:lang w:val="en-US" w:eastAsia="zh-CN"/>
        </w:rPr>
        <w:t xml:space="preserve">cription in [5] and [6], the bundle size with one repetition </w:t>
      </w:r>
      <w:r>
        <w:rPr>
          <w:lang w:val="en-US" w:eastAsia="zh-CN"/>
        </w:rPr>
        <w:t>is</w:t>
      </w:r>
      <w:r>
        <w:rPr>
          <w:rFonts w:hint="eastAsia"/>
          <w:lang w:val="en-US" w:eastAsia="zh-CN"/>
        </w:rPr>
        <w:t xml:space="preserve"> 3</w:t>
      </w:r>
      <w:r>
        <w:rPr>
          <w:lang w:val="en-US" w:eastAsia="zh-CN"/>
        </w:rPr>
        <w:t xml:space="preserve"> </w:t>
      </w:r>
      <w:r>
        <w:rPr>
          <w:rFonts w:hint="eastAsia"/>
          <w:lang w:val="en-US" w:eastAsia="zh-CN"/>
        </w:rPr>
        <w:t>for case 1 2 and 3</w:t>
      </w:r>
      <w:r>
        <w:rPr>
          <w:lang w:val="en-US" w:eastAsia="zh-CN"/>
        </w:rPr>
        <w:t>. This is extremely undesirable</w:t>
      </w:r>
      <w:r>
        <w:rPr>
          <w:rFonts w:hint="eastAsia"/>
          <w:lang w:val="en-US" w:eastAsia="zh-CN"/>
        </w:rPr>
        <w:t>,</w:t>
      </w:r>
      <w:r>
        <w:rPr>
          <w:lang w:val="en-US" w:eastAsia="zh-CN"/>
        </w:rPr>
        <w:t xml:space="preserve"> since the retransmission TB could be affected by the error in the initial transmission TB.</w:t>
      </w:r>
    </w:p>
    <w:p w:rsidR="00AC7B6B" w:rsidRDefault="00414FE8">
      <w:pPr>
        <w:numPr>
          <w:ilvl w:val="255"/>
          <w:numId w:val="0"/>
        </w:numPr>
        <w:spacing w:before="120" w:after="0"/>
        <w:rPr>
          <w:b/>
          <w:bCs/>
          <w:i/>
          <w:iCs/>
          <w:position w:val="-12"/>
          <w:lang w:val="en-US" w:eastAsia="zh-CN"/>
        </w:rPr>
      </w:pPr>
      <w:r>
        <w:rPr>
          <w:rFonts w:hint="eastAsia"/>
          <w:b/>
          <w:bCs/>
          <w:i/>
          <w:iCs/>
          <w:position w:val="-12"/>
          <w:lang w:val="en-US" w:eastAsia="zh-CN"/>
        </w:rPr>
        <w:t>Observation 9: Fixed pattern for a certain TB nu</w:t>
      </w:r>
      <w:r>
        <w:rPr>
          <w:rFonts w:hint="eastAsia"/>
          <w:b/>
          <w:bCs/>
          <w:i/>
          <w:iCs/>
          <w:position w:val="-12"/>
          <w:lang w:val="en-US" w:eastAsia="zh-CN"/>
        </w:rPr>
        <w:t xml:space="preserve">mber </w:t>
      </w:r>
      <w:r>
        <w:rPr>
          <w:b/>
          <w:bCs/>
          <w:i/>
          <w:iCs/>
          <w:position w:val="-12"/>
          <w:lang w:val="en-US" w:eastAsia="zh-CN"/>
        </w:rPr>
        <w:t>cannot</w:t>
      </w:r>
      <w:r>
        <w:rPr>
          <w:rFonts w:hint="eastAsia"/>
          <w:b/>
          <w:bCs/>
          <w:i/>
          <w:iCs/>
          <w:position w:val="-12"/>
          <w:lang w:val="en-US" w:eastAsia="zh-CN"/>
        </w:rPr>
        <w:t xml:space="preserve"> adapt to the flexib</w:t>
      </w:r>
      <w:r>
        <w:rPr>
          <w:b/>
          <w:bCs/>
          <w:i/>
          <w:iCs/>
          <w:position w:val="-12"/>
          <w:lang w:val="en-US" w:eastAsia="zh-CN"/>
        </w:rPr>
        <w:t>l</w:t>
      </w:r>
      <w:r>
        <w:rPr>
          <w:rFonts w:hint="eastAsia"/>
          <w:b/>
          <w:bCs/>
          <w:i/>
          <w:iCs/>
          <w:position w:val="-12"/>
          <w:lang w:val="en-US" w:eastAsia="zh-CN"/>
        </w:rPr>
        <w:t>e mixed scheduling, which would cause the resource and UE power wasting</w:t>
      </w:r>
    </w:p>
    <w:p w:rsidR="00AC7B6B" w:rsidRDefault="00414FE8">
      <w:pPr>
        <w:numPr>
          <w:ilvl w:val="255"/>
          <w:numId w:val="0"/>
        </w:numPr>
        <w:spacing w:before="120" w:after="0"/>
        <w:rPr>
          <w:lang w:val="en-US" w:eastAsia="zh-CN"/>
        </w:rPr>
      </w:pPr>
      <w:r>
        <w:rPr>
          <w:rFonts w:hint="eastAsia"/>
          <w:lang w:val="en-US" w:eastAsia="zh-CN"/>
        </w:rPr>
        <w:t>Especially for some complicated cases of mixed scheduling, e.g., case 3, bundling these TBs is not a good choice when large repetition is determined. It</w:t>
      </w:r>
      <w:r>
        <w:rPr>
          <w:rFonts w:hint="eastAsia"/>
          <w:lang w:val="en-US" w:eastAsia="zh-CN"/>
        </w:rPr>
        <w:t xml:space="preserve"> is better to disable the bundle function when the mixed scheduling is complicated, which would provide better MTB performance.</w:t>
      </w:r>
    </w:p>
    <w:p w:rsidR="00AC7B6B" w:rsidRDefault="00414FE8">
      <w:pPr>
        <w:numPr>
          <w:ilvl w:val="255"/>
          <w:numId w:val="0"/>
        </w:numPr>
        <w:spacing w:before="120" w:after="0"/>
        <w:rPr>
          <w:b/>
          <w:bCs/>
          <w:i/>
          <w:iCs/>
          <w:lang w:val="en-US" w:eastAsia="zh-CN"/>
        </w:rPr>
      </w:pPr>
      <w:r>
        <w:rPr>
          <w:rFonts w:hint="eastAsia"/>
          <w:b/>
          <w:bCs/>
          <w:i/>
          <w:iCs/>
          <w:lang w:val="en-US" w:eastAsia="zh-CN"/>
        </w:rPr>
        <w:t>Observation 10: Without the enabling bits in DCI, bundling would cause the performance loss especially for mixed scheduling case</w:t>
      </w:r>
      <w:r>
        <w:rPr>
          <w:rFonts w:hint="eastAsia"/>
          <w:b/>
          <w:bCs/>
          <w:i/>
          <w:iCs/>
          <w:lang w:val="en-US" w:eastAsia="zh-CN"/>
        </w:rPr>
        <w:t xml:space="preserve"> with large repetition. </w:t>
      </w:r>
    </w:p>
    <w:p w:rsidR="00AC7B6B" w:rsidRDefault="00414FE8">
      <w:pPr>
        <w:numPr>
          <w:ilvl w:val="255"/>
          <w:numId w:val="0"/>
        </w:numPr>
        <w:spacing w:before="120" w:after="240"/>
        <w:rPr>
          <w:b/>
          <w:bCs/>
          <w:i/>
          <w:iCs/>
          <w:position w:val="-12"/>
          <w:lang w:val="en-US" w:eastAsia="zh-CN"/>
        </w:rPr>
      </w:pPr>
      <w:r>
        <w:rPr>
          <w:rFonts w:hint="eastAsia"/>
          <w:b/>
          <w:bCs/>
          <w:i/>
          <w:iCs/>
          <w:position w:val="-12"/>
          <w:lang w:val="en-US" w:eastAsia="zh-CN"/>
        </w:rPr>
        <w:t>Proposal 5: 2 bits indicating the bundle size 1~4 can be supported and specification text does not need change.</w:t>
      </w:r>
    </w:p>
    <w:p w:rsidR="00AC7B6B" w:rsidRDefault="00414FE8">
      <w:pPr>
        <w:pStyle w:val="4"/>
        <w:rPr>
          <w:lang w:eastAsia="zh-CN"/>
        </w:rPr>
      </w:pPr>
      <w:r>
        <w:rPr>
          <w:rFonts w:hint="eastAsia"/>
          <w:szCs w:val="28"/>
          <w:lang w:val="en-US" w:eastAsia="zh-CN" w:bidi="ar"/>
        </w:rPr>
        <w:t xml:space="preserve"> R14</w:t>
      </w:r>
      <w:r>
        <w:rPr>
          <w:rFonts w:hint="eastAsia"/>
          <w:lang w:val="en-US" w:eastAsia="zh-CN"/>
        </w:rPr>
        <w:t>/15 features</w:t>
      </w:r>
    </w:p>
    <w:p w:rsidR="00AC7B6B" w:rsidRDefault="00414FE8">
      <w:pPr>
        <w:pStyle w:val="ab"/>
        <w:spacing w:before="120" w:afterLines="50"/>
        <w:rPr>
          <w:lang w:val="en-US" w:eastAsia="zh-CN"/>
        </w:rPr>
      </w:pPr>
      <w:r>
        <w:rPr>
          <w:rFonts w:hint="eastAsia"/>
          <w:lang w:val="en-US" w:eastAsia="zh-CN"/>
        </w:rPr>
        <w:t>Some features in R14 and R15 should be discussed in this meeting. Based on the understanding, that the</w:t>
      </w:r>
      <w:r>
        <w:rPr>
          <w:rFonts w:hint="eastAsia"/>
          <w:lang w:val="en-US" w:eastAsia="zh-CN"/>
        </w:rPr>
        <w:t xml:space="preserve"> feature, which has no impact on the current DCI design, can be supported. And the following features should be elaborated</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detailed analysis </w:t>
      </w:r>
      <w:r>
        <w:rPr>
          <w:lang w:val="en-US" w:eastAsia="zh-CN"/>
        </w:rPr>
        <w:t xml:space="preserve">is given </w:t>
      </w:r>
      <w:r>
        <w:rPr>
          <w:rFonts w:hint="eastAsia"/>
          <w:lang w:val="en-US" w:eastAsia="zh-CN"/>
        </w:rPr>
        <w:t>as follows</w:t>
      </w:r>
    </w:p>
    <w:p w:rsidR="00AC7B6B" w:rsidRDefault="00414FE8">
      <w:pPr>
        <w:numPr>
          <w:ilvl w:val="0"/>
          <w:numId w:val="13"/>
        </w:numPr>
        <w:spacing w:before="120"/>
        <w:ind w:left="0" w:firstLine="0"/>
        <w:rPr>
          <w:lang w:val="en-US" w:eastAsia="zh-CN"/>
        </w:rPr>
      </w:pPr>
      <w:r>
        <w:rPr>
          <w:rFonts w:hint="eastAsia"/>
          <w:lang w:val="en-US" w:eastAsia="zh-CN"/>
        </w:rPr>
        <w:lastRenderedPageBreak/>
        <w:t>Rel-15 feature for PUSCH sub-PRB allocation in CE mode A/B</w:t>
      </w:r>
    </w:p>
    <w:p w:rsidR="00AC7B6B" w:rsidRDefault="00414FE8">
      <w:pPr>
        <w:spacing w:before="120"/>
        <w:rPr>
          <w:lang w:val="en-US" w:eastAsia="zh-CN"/>
        </w:rPr>
      </w:pPr>
      <w:r>
        <w:rPr>
          <w:rFonts w:hint="eastAsia"/>
          <w:lang w:val="en-US" w:eastAsia="zh-CN"/>
        </w:rPr>
        <w:t>In #99 meeting, we have the agr</w:t>
      </w:r>
      <w:r>
        <w:rPr>
          <w:rFonts w:hint="eastAsia"/>
          <w:lang w:val="en-US" w:eastAsia="zh-CN"/>
        </w:rPr>
        <w:t>eement</w:t>
      </w:r>
    </w:p>
    <w:p w:rsidR="00AC7B6B" w:rsidRDefault="00414FE8">
      <w:pPr>
        <w:spacing w:before="120" w:after="0"/>
        <w:ind w:left="1699" w:hanging="1699"/>
        <w:rPr>
          <w:rFonts w:eastAsia="Times New Roman" w:cs="Arial"/>
          <w:b/>
          <w:bCs/>
          <w:i/>
          <w:iCs/>
          <w:sz w:val="21"/>
          <w:szCs w:val="22"/>
          <w:highlight w:val="green"/>
          <w:lang w:val="en-US" w:eastAsia="zh-CN"/>
        </w:rPr>
      </w:pPr>
      <w:r>
        <w:rPr>
          <w:rFonts w:eastAsia="Times New Roman" w:cs="Arial"/>
          <w:b/>
          <w:bCs/>
          <w:i/>
          <w:iCs/>
          <w:sz w:val="21"/>
          <w:szCs w:val="22"/>
          <w:highlight w:val="green"/>
          <w:lang w:val="en-US" w:eastAsia="zh-CN"/>
        </w:rPr>
        <w:t>Agreement</w:t>
      </w:r>
    </w:p>
    <w:p w:rsidR="00AC7B6B" w:rsidRDefault="00414FE8">
      <w:pPr>
        <w:spacing w:before="120"/>
        <w:rPr>
          <w:i/>
          <w:iCs/>
          <w:lang w:val="en-US" w:eastAsia="zh-CN"/>
        </w:rPr>
      </w:pPr>
      <w:r>
        <w:rPr>
          <w:i/>
          <w:iCs/>
          <w:lang w:val="en-US" w:eastAsia="zh-CN"/>
        </w:rPr>
        <w:t xml:space="preserve">For unicast interleaved transmission, for the PUSCH sub-PRB 2-subcarrier case, the symbol counter </w:t>
      </w:r>
      <w:r>
        <w:rPr>
          <w:i/>
          <w:iCs/>
          <w:position w:val="-6"/>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5" o:title=""/>
          </v:shape>
          <o:OLEObject Type="Embed" ProgID="Equation.3" ShapeID="_x0000_i1025" DrawAspect="Content" ObjectID="_1648045674" r:id="rId16"/>
        </w:object>
      </w:r>
      <w:r>
        <w:rPr>
          <w:i/>
          <w:iCs/>
          <w:lang w:val="en-US" w:eastAsia="zh-CN"/>
        </w:rPr>
        <w:t xml:space="preserve"> is reset at the start of the first TB transmission and incremented for each symbol during the whole transmission of the TBs</w:t>
      </w:r>
    </w:p>
    <w:p w:rsidR="00AC7B6B" w:rsidRDefault="00414FE8">
      <w:pPr>
        <w:spacing w:before="120"/>
        <w:rPr>
          <w:i/>
          <w:iCs/>
          <w:lang w:val="en-US" w:eastAsia="zh-CN"/>
        </w:rPr>
      </w:pPr>
      <m:oMathPara>
        <m:oMath>
          <m:acc>
            <m:accPr>
              <m:chr m:val="̌"/>
              <m:ctrlPr>
                <w:rPr>
                  <w:rFonts w:ascii="Cambria Math" w:hAnsi="Cambria Math"/>
                  <w:i/>
                  <w:iCs/>
                  <w:color w:val="44546A"/>
                  <w:sz w:val="24"/>
                  <w:lang w:val="zh-CN" w:eastAsia="zh-CN"/>
                </w:rPr>
              </m:ctrlPr>
            </m:accPr>
            <m:e>
              <m:r>
                <m:rPr>
                  <m:sty m:val="bi"/>
                </m:rPr>
                <w:rPr>
                  <w:rFonts w:ascii="Cambria Math" w:hAnsi="Cambria Math"/>
                  <w:lang w:val="zh-CN"/>
                </w:rPr>
                <m:t>l</m:t>
              </m:r>
            </m:e>
          </m:acc>
          <m:r>
            <w:rPr>
              <w:rFonts w:ascii="Cambria Math" w:hAnsi="Cambria Math"/>
              <w:lang w:val="zh-CN"/>
            </w:rPr>
            <m:t>=</m:t>
          </m:r>
          <m:r>
            <m:rPr>
              <m:sty m:val="bi"/>
            </m:rPr>
            <w:rPr>
              <w:rFonts w:ascii="Cambria Math" w:hAnsi="Cambria Math"/>
              <w:lang w:val="zh-CN"/>
            </w:rPr>
            <m:t>0</m:t>
          </m:r>
          <m:r>
            <w:rPr>
              <w:rFonts w:ascii="Cambria Math" w:hAnsi="Cambria Math"/>
              <w:lang w:val="zh-CN"/>
            </w:rPr>
            <m:t>,</m:t>
          </m:r>
          <m:r>
            <m:rPr>
              <m:sty m:val="bi"/>
            </m:rPr>
            <w:rPr>
              <w:rFonts w:ascii="Cambria Math" w:hAnsi="Cambria Math"/>
              <w:lang w:val="zh-CN"/>
            </w:rPr>
            <m:t>1</m:t>
          </m:r>
          <m:r>
            <w:rPr>
              <w:rFonts w:ascii="Cambria Math" w:hAnsi="Cambria Math"/>
              <w:lang w:val="zh-CN"/>
            </w:rPr>
            <m:t>,</m:t>
          </m:r>
          <m:r>
            <w:rPr>
              <w:rFonts w:ascii="Cambria Math" w:hAnsi="Cambria Math" w:hint="eastAsia"/>
              <w:lang w:val="zh-CN"/>
            </w:rPr>
            <m:t>…</m:t>
          </m:r>
          <m:r>
            <w:rPr>
              <w:rFonts w:ascii="Cambria Math" w:hAnsi="Cambria Math"/>
              <w:lang w:val="zh-CN"/>
            </w:rPr>
            <m:t xml:space="preserve">, </m:t>
          </m:r>
          <m:r>
            <m:rPr>
              <m:sty m:val="bi"/>
            </m:rPr>
            <w:rPr>
              <w:rFonts w:ascii="Cambria Math" w:hAnsi="Cambria Math"/>
              <w:lang w:val="zh-CN"/>
            </w:rPr>
            <m:t>Y</m:t>
          </m:r>
          <m:sSubSup>
            <m:sSubSupPr>
              <m:ctrlPr>
                <w:rPr>
                  <w:rFonts w:ascii="Cambria Math" w:hAnsi="Cambria Math"/>
                  <w:i/>
                  <w:iCs/>
                  <w:color w:val="44546A"/>
                  <w:sz w:val="24"/>
                  <w:lang w:val="zh-CN" w:eastAsia="zh-CN"/>
                </w:rPr>
              </m:ctrlPr>
            </m:sSubSupPr>
            <m:e>
              <m:r>
                <w:rPr>
                  <w:rFonts w:ascii="Cambria Math" w:hAnsi="Cambria Math"/>
                  <w:lang w:val="en-US"/>
                </w:rPr>
                <m:t xml:space="preserve"> </m:t>
              </m:r>
              <m:r>
                <m:rPr>
                  <m:sty m:val="bi"/>
                </m:rPr>
                <w:rPr>
                  <w:rFonts w:ascii="Cambria Math" w:hAnsi="Cambria Math"/>
                  <w:lang w:val="zh-CN"/>
                </w:rPr>
                <m:t>N</m:t>
              </m:r>
            </m:e>
            <m:sub>
              <m:r>
                <m:rPr>
                  <m:sty m:val="bi"/>
                </m:rPr>
                <w:rPr>
                  <w:rFonts w:ascii="Cambria Math" w:hAnsi="Cambria Math"/>
                  <w:lang w:val="zh-CN"/>
                </w:rPr>
                <m:t>rep</m:t>
              </m:r>
            </m:sub>
            <m:sup>
              <m:r>
                <m:rPr>
                  <m:sty m:val="bi"/>
                </m:rPr>
                <w:rPr>
                  <w:rFonts w:ascii="Cambria Math" w:hAnsi="Cambria Math"/>
                  <w:lang w:val="zh-CN"/>
                </w:rPr>
                <m:t>PUSCH</m:t>
              </m:r>
            </m:sup>
          </m:sSubSup>
          <m:r>
            <w:rPr>
              <w:rFonts w:ascii="Cambria Math" w:hAnsi="Cambria Math"/>
              <w:lang w:val="en-US"/>
            </w:rPr>
            <m:t xml:space="preserve"> </m:t>
          </m:r>
          <m:sSub>
            <m:sSubPr>
              <m:ctrlPr>
                <w:rPr>
                  <w:rFonts w:ascii="Cambria Math" w:hAnsi="Cambria Math"/>
                  <w:i/>
                  <w:iCs/>
                  <w:color w:val="44546A"/>
                  <w:sz w:val="24"/>
                  <w:lang w:val="zh-CN" w:eastAsia="zh-CN"/>
                </w:rPr>
              </m:ctrlPr>
            </m:sSubPr>
            <m:e>
              <m:r>
                <m:rPr>
                  <m:sty m:val="bi"/>
                </m:rPr>
                <w:rPr>
                  <w:rFonts w:ascii="Cambria Math" w:hAnsi="Cambria Math"/>
                  <w:lang w:val="zh-CN"/>
                </w:rPr>
                <m:t>M</m:t>
              </m:r>
            </m:e>
            <m:sub>
              <m:r>
                <m:rPr>
                  <m:sty m:val="bi"/>
                </m:rPr>
                <w:rPr>
                  <w:rFonts w:ascii="Cambria Math" w:hAnsi="Cambria Math"/>
                  <w:lang w:val="zh-CN"/>
                </w:rPr>
                <m:t>RU</m:t>
              </m:r>
            </m:sub>
          </m:sSub>
          <m:sSubSup>
            <m:sSubSupPr>
              <m:ctrlPr>
                <w:rPr>
                  <w:rFonts w:ascii="Cambria Math" w:hAnsi="Cambria Math"/>
                  <w:i/>
                  <w:iCs/>
                  <w:color w:val="44546A"/>
                  <w:sz w:val="24"/>
                  <w:lang w:val="zh-CN" w:eastAsia="zh-CN"/>
                </w:rPr>
              </m:ctrlPr>
            </m:sSubSupPr>
            <m:e>
              <m:r>
                <m:rPr>
                  <m:sty m:val="bi"/>
                </m:rPr>
                <w:rPr>
                  <w:rFonts w:ascii="Cambria Math" w:hAnsi="Cambria Math"/>
                  <w:lang w:val="zh-CN"/>
                </w:rPr>
                <m:t>M</m:t>
              </m:r>
            </m:e>
            <m:sub>
              <m:r>
                <m:rPr>
                  <m:sty m:val="bi"/>
                </m:rPr>
                <w:rPr>
                  <w:rFonts w:ascii="Cambria Math" w:hAnsi="Cambria Math"/>
                  <w:lang w:val="zh-CN"/>
                </w:rPr>
                <m:t>slots</m:t>
              </m:r>
            </m:sub>
            <m:sup>
              <m:r>
                <m:rPr>
                  <m:sty m:val="bi"/>
                </m:rPr>
                <w:rPr>
                  <w:rFonts w:ascii="Cambria Math" w:hAnsi="Cambria Math"/>
                  <w:lang w:val="zh-CN"/>
                </w:rPr>
                <m:t>UL</m:t>
              </m:r>
            </m:sup>
          </m:sSubSup>
          <m:sSubSup>
            <m:sSubSupPr>
              <m:ctrlPr>
                <w:rPr>
                  <w:rFonts w:ascii="Cambria Math" w:hAnsi="Cambria Math"/>
                  <w:i/>
                  <w:iCs/>
                  <w:color w:val="44546A"/>
                  <w:sz w:val="24"/>
                  <w:lang w:val="zh-CN" w:eastAsia="zh-CN"/>
                </w:rPr>
              </m:ctrlPr>
            </m:sSubSupPr>
            <m:e>
              <m:r>
                <m:rPr>
                  <m:sty m:val="bi"/>
                </m:rPr>
                <w:rPr>
                  <w:rFonts w:ascii="Cambria Math" w:hAnsi="Cambria Math"/>
                  <w:lang w:val="zh-CN"/>
                </w:rPr>
                <m:t>M</m:t>
              </m:r>
            </m:e>
            <m:sub>
              <m:r>
                <m:rPr>
                  <m:sty m:val="bi"/>
                </m:rPr>
                <w:rPr>
                  <w:rFonts w:ascii="Cambria Math" w:hAnsi="Cambria Math"/>
                  <w:lang w:val="zh-CN"/>
                </w:rPr>
                <m:t>symb</m:t>
              </m:r>
            </m:sub>
            <m:sup>
              <m:r>
                <m:rPr>
                  <m:sty m:val="bi"/>
                </m:rPr>
                <w:rPr>
                  <w:rFonts w:ascii="Cambria Math" w:hAnsi="Cambria Math"/>
                  <w:lang w:val="zh-CN"/>
                </w:rPr>
                <m:t>UL</m:t>
              </m:r>
            </m:sup>
          </m:sSubSup>
          <m:r>
            <w:rPr>
              <w:rFonts w:ascii="Cambria Math" w:hAnsi="Cambria Math"/>
              <w:lang w:val="zh-CN"/>
            </w:rPr>
            <m:t>-</m:t>
          </m:r>
          <m:r>
            <m:rPr>
              <m:sty m:val="bi"/>
            </m:rPr>
            <w:rPr>
              <w:rFonts w:ascii="Cambria Math" w:hAnsi="Cambria Math"/>
              <w:lang w:val="zh-CN"/>
            </w:rPr>
            <m:t>1</m:t>
          </m:r>
        </m:oMath>
      </m:oMathPara>
    </w:p>
    <w:p w:rsidR="00AC7B6B" w:rsidRDefault="00414FE8">
      <w:pPr>
        <w:spacing w:before="120"/>
        <w:rPr>
          <w:i/>
          <w:iCs/>
          <w:lang w:val="en-US" w:eastAsia="zh-CN"/>
        </w:rPr>
      </w:pPr>
      <w:r>
        <w:rPr>
          <w:i/>
          <w:iCs/>
          <w:lang w:val="en-US" w:eastAsia="zh-CN"/>
        </w:rPr>
        <w:t>Where Y is the number of scheduled TBs.</w:t>
      </w:r>
    </w:p>
    <w:p w:rsidR="00AC7B6B" w:rsidRDefault="00414FE8">
      <w:pPr>
        <w:spacing w:before="120"/>
        <w:rPr>
          <w:lang w:val="en-US" w:eastAsia="zh-CN"/>
        </w:rPr>
      </w:pPr>
      <w:r>
        <w:rPr>
          <w:lang w:val="en-US" w:eastAsia="zh-CN"/>
        </w:rPr>
        <w:t xml:space="preserve">According to the </w:t>
      </w:r>
      <w:r>
        <w:rPr>
          <w:rFonts w:hint="eastAsia"/>
          <w:lang w:val="en-US" w:eastAsia="zh-CN"/>
        </w:rPr>
        <w:t xml:space="preserve">above </w:t>
      </w:r>
      <w:r>
        <w:rPr>
          <w:lang w:val="en-US" w:eastAsia="zh-CN"/>
        </w:rPr>
        <w:t xml:space="preserve">agreement, the sub-PRB feature </w:t>
      </w:r>
      <w:r>
        <w:rPr>
          <w:rFonts w:hint="eastAsia"/>
          <w:lang w:val="en-US" w:eastAsia="zh-CN"/>
        </w:rPr>
        <w:t>and interleaving</w:t>
      </w:r>
      <w:r>
        <w:rPr>
          <w:lang w:val="en-US" w:eastAsia="zh-CN"/>
        </w:rPr>
        <w:t xml:space="preserve"> is supported.</w:t>
      </w:r>
      <w:r>
        <w:rPr>
          <w:rFonts w:hint="eastAsia"/>
          <w:lang w:val="en-US" w:eastAsia="zh-CN"/>
        </w:rPr>
        <w:t xml:space="preserve"> </w:t>
      </w:r>
      <w:r>
        <w:rPr>
          <w:lang w:val="en-US" w:eastAsia="zh-CN"/>
        </w:rPr>
        <w:t xml:space="preserve">And </w:t>
      </w:r>
      <w:r>
        <w:rPr>
          <w:rFonts w:hint="eastAsia"/>
          <w:lang w:val="en-US" w:eastAsia="zh-CN"/>
        </w:rPr>
        <w:t>the granularity has not been decided yet. However, a</w:t>
      </w:r>
      <w:r>
        <w:rPr>
          <w:lang w:val="en-US" w:eastAsia="zh-CN"/>
        </w:rPr>
        <w:t>ccording to the current description</w:t>
      </w:r>
      <w:r>
        <w:rPr>
          <w:rFonts w:hint="eastAsia"/>
          <w:lang w:val="en-US" w:eastAsia="zh-CN"/>
        </w:rPr>
        <w:t xml:space="preserve"> in 36.213</w:t>
      </w:r>
      <w:r>
        <w:rPr>
          <w:lang w:val="en-US" w:eastAsia="zh-CN"/>
        </w:rPr>
        <w:t>:</w:t>
      </w:r>
    </w:p>
    <w:p w:rsidR="00AC7B6B" w:rsidRDefault="00414FE8">
      <w:pPr>
        <w:pStyle w:val="B10"/>
        <w:spacing w:before="120"/>
      </w:pPr>
      <w:r>
        <w:t>-</w:t>
      </w:r>
      <w:r>
        <w:tab/>
        <w:t xml:space="preserve">for </w:t>
      </w:r>
      <w:r>
        <w:rPr>
          <w:position w:val="-10"/>
        </w:rPr>
        <w:object w:dxaOrig="728" w:dyaOrig="392">
          <v:shape id="_x0000_i1026" type="#_x0000_t75" style="width:36.6pt;height:19.45pt" o:ole="">
            <v:imagedata r:id="rId17" o:title=""/>
          </v:shape>
          <o:OLEObject Type="Embed" ProgID="Equation.DSMT4" ShapeID="_x0000_i1026" DrawAspect="Content" ObjectID="_1648045675" r:id="rId18"/>
        </w:object>
      </w:r>
      <w:r>
        <w:t xml:space="preserve">, </w:t>
      </w:r>
    </w:p>
    <w:p w:rsidR="00AC7B6B" w:rsidRDefault="00414FE8">
      <w:pPr>
        <w:pStyle w:val="B2"/>
        <w:spacing w:before="120"/>
        <w:rPr>
          <w:rFonts w:eastAsiaTheme="minorEastAsia"/>
          <w:lang w:eastAsia="zh-CN"/>
        </w:rPr>
      </w:pPr>
      <w:r>
        <w:t>-</w:t>
      </w:r>
      <w:r>
        <w:tab/>
      </w:r>
      <w:r>
        <w:t xml:space="preserve">if the UE is configured with higher layer parameter </w:t>
      </w:r>
      <w:r>
        <w:rPr>
          <w:rFonts w:eastAsiaTheme="minorEastAsia"/>
          <w:i/>
          <w:lang w:eastAsia="zh-CN"/>
        </w:rPr>
        <w:t>multi-TB-UL-Unicast-Interleaving-config</w:t>
      </w:r>
      <w:r>
        <w:rPr>
          <w:rFonts w:eastAsiaTheme="minorEastAsia"/>
          <w:lang w:eastAsia="zh-CN"/>
        </w:rPr>
        <w:t xml:space="preserve">, and PUSCH corresponding to a MPDCCH with DCI CRC scrambled by C-RNTI and </w:t>
      </w:r>
      <w:r>
        <w:rPr>
          <w:position w:val="-6"/>
        </w:rPr>
        <w:object w:dxaOrig="552" w:dyaOrig="288">
          <v:shape id="_x0000_i1027" type="#_x0000_t75" style="width:27.65pt;height:14.4pt" o:ole="">
            <v:imagedata r:id="rId19" o:title=""/>
          </v:shape>
          <o:OLEObject Type="Embed" ProgID="Equation.DSMT4" ShapeID="_x0000_i1027" DrawAspect="Content" ObjectID="_1648045676" r:id="rId20"/>
        </w:object>
      </w:r>
      <w:r>
        <w:rPr>
          <w:rFonts w:eastAsiaTheme="minorEastAsia"/>
          <w:i/>
          <w:lang w:eastAsia="zh-CN"/>
        </w:rPr>
        <w:t xml:space="preserve"> </w:t>
      </w:r>
      <w:r>
        <w:t xml:space="preserve">where </w:t>
      </w:r>
      <w:r>
        <w:rPr>
          <w:position w:val="-6"/>
        </w:rPr>
        <w:object w:dxaOrig="448" w:dyaOrig="288">
          <v:shape id="_x0000_i1028" type="#_x0000_t75" style="width:22.55pt;height:14.4pt" o:ole="">
            <v:imagedata r:id="rId21" o:title=""/>
          </v:shape>
          <o:OLEObject Type="Embed" ProgID="Equation.DSMT4" ShapeID="_x0000_i1028" DrawAspect="Content" ObjectID="_1648045677" r:id="rId22"/>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w:t>
      </w:r>
      <w:r>
        <w:rPr>
          <w:rFonts w:hint="eastAsia"/>
          <w:lang w:eastAsia="zh-CN"/>
        </w:rPr>
        <w:t>EModeA</w:t>
      </w:r>
      <w:r>
        <w:t xml:space="preserve">, </w:t>
      </w:r>
      <w:r>
        <w:rPr>
          <w:position w:val="-6"/>
        </w:rPr>
        <w:object w:dxaOrig="480" w:dyaOrig="288">
          <v:shape id="_x0000_i1029" type="#_x0000_t75" style="width:24.15pt;height:14.4pt" o:ole="">
            <v:imagedata r:id="rId23" o:title=""/>
          </v:shape>
          <o:OLEObject Type="Embed" ProgID="Equation.DSMT4" ShapeID="_x0000_i1029" DrawAspect="Content" ObjectID="_1648045678" r:id="rId24"/>
        </w:object>
      </w:r>
      <w:r>
        <w:t xml:space="preserve"> for </w:t>
      </w:r>
      <w:r>
        <w:rPr>
          <w:lang w:eastAsia="zh-CN"/>
        </w:rPr>
        <w:t xml:space="preserve">BL/CE </w:t>
      </w:r>
      <w:r>
        <w:rPr>
          <w:rFonts w:hint="eastAsia"/>
          <w:lang w:eastAsia="zh-CN"/>
        </w:rPr>
        <w:t>UE</w:t>
      </w:r>
      <w:r>
        <w:rPr>
          <w:lang w:eastAsia="zh-CN"/>
        </w:rPr>
        <w:t xml:space="preserve"> </w:t>
      </w:r>
      <w:r>
        <w:rPr>
          <w:rFonts w:hint="eastAsia"/>
          <w:lang w:eastAsia="zh-CN"/>
        </w:rPr>
        <w:t>configured with CEModeB</w:t>
      </w:r>
      <w:r>
        <w:rPr>
          <w:rFonts w:eastAsiaTheme="minorEastAsia"/>
          <w:lang w:eastAsia="zh-CN"/>
        </w:rPr>
        <w:t xml:space="preserve">, </w:t>
      </w:r>
    </w:p>
    <w:p w:rsidR="00AC7B6B" w:rsidRDefault="00414FE8">
      <w:pPr>
        <w:pStyle w:val="B3"/>
        <w:spacing w:before="120"/>
        <w:rPr>
          <w:rFonts w:eastAsiaTheme="minorEastAsia"/>
          <w:lang w:eastAsia="zh-CN"/>
        </w:rPr>
      </w:pPr>
      <w:r>
        <w:rPr>
          <w:rFonts w:eastAsiaTheme="minorEastAsia"/>
          <w:lang w:eastAsia="zh-CN"/>
        </w:rPr>
        <w:t>-</w:t>
      </w:r>
      <w:r>
        <w:rPr>
          <w:rFonts w:eastAsiaTheme="minorEastAsia"/>
          <w:lang w:eastAsia="zh-CN"/>
        </w:rPr>
        <w:tab/>
      </w:r>
      <w:r>
        <w:rPr>
          <w:lang w:eastAsia="zh-CN"/>
        </w:rPr>
        <w:t>BL/CE</w:t>
      </w:r>
      <w:r>
        <w:rPr>
          <w:rFonts w:hint="eastAsia"/>
          <w:lang w:eastAsia="zh-CN"/>
        </w:rPr>
        <w:t xml:space="preserve"> </w:t>
      </w:r>
      <w:r>
        <w:rPr>
          <w:lang w:eastAsia="zh-CN"/>
        </w:rPr>
        <w:t xml:space="preserve">UL </w:t>
      </w:r>
      <w:r>
        <w:rPr>
          <w:rFonts w:hint="eastAsia"/>
          <w:lang w:eastAsia="zh-CN"/>
        </w:rPr>
        <w:t xml:space="preserve">subframes </w:t>
      </w:r>
      <w:r>
        <w:rPr>
          <w:position w:val="-16"/>
        </w:rPr>
        <w:object w:dxaOrig="1080" w:dyaOrig="392">
          <v:shape id="_x0000_i1030" type="#_x0000_t75" style="width:54.1pt;height:19.45pt" o:ole="">
            <v:imagedata r:id="rId25" o:title=""/>
          </v:shape>
          <o:OLEObject Type="Embed" ProgID="Equation.DSMT4" ShapeID="_x0000_i1030" DrawAspect="Content" ObjectID="_1648045679" r:id="rId26"/>
        </w:object>
      </w:r>
      <w:r>
        <w:t xml:space="preserve"> with </w:t>
      </w:r>
      <w:r>
        <w:rPr>
          <w:position w:val="-10"/>
        </w:rPr>
        <w:object w:dxaOrig="3456" w:dyaOrig="360">
          <v:shape id="_x0000_i1031" type="#_x0000_t75" style="width:172.8pt;height:17.9pt" o:ole="">
            <v:imagedata r:id="rId27" o:title=""/>
          </v:shape>
          <o:OLEObject Type="Embed" ProgID="Equation.DSMT4" ShapeID="_x0000_i1031" DrawAspect="Content" ObjectID="_1648045680" r:id="rId28"/>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w:dxaOrig="1456" w:dyaOrig="392">
          <v:shape id="_x0000_i1032" type="#_x0000_t75" style="width:72.8pt;height:19.45pt" o:ole="">
            <v:imagedata r:id="rId29" o:title=""/>
          </v:shape>
          <o:OLEObject Type="Embed" ProgID="Equation.DSMT4" ShapeID="_x0000_i1032" DrawAspect="Content" ObjectID="_1648045681" r:id="rId30"/>
        </w:object>
      </w:r>
    </w:p>
    <w:p w:rsidR="00AC7B6B" w:rsidRDefault="00414FE8">
      <w:pPr>
        <w:pStyle w:val="B2"/>
        <w:spacing w:before="120"/>
      </w:pPr>
      <w:r>
        <w:t>-</w:t>
      </w:r>
      <w:r>
        <w:tab/>
        <w:t>otherwise,</w:t>
      </w:r>
    </w:p>
    <w:p w:rsidR="00AC7B6B" w:rsidRDefault="00414FE8">
      <w:pPr>
        <w:pStyle w:val="B3"/>
        <w:spacing w:before="120"/>
      </w:pPr>
      <w:r>
        <w:t>-</w:t>
      </w:r>
      <w:r>
        <w:tab/>
      </w:r>
      <w:r>
        <w:rPr>
          <w:lang w:eastAsia="zh-CN"/>
        </w:rPr>
        <w:t>BL/CE UL</w:t>
      </w:r>
      <w:r>
        <w:rPr>
          <w:rFonts w:hint="eastAsia"/>
          <w:lang w:eastAsia="zh-CN"/>
        </w:rPr>
        <w:t xml:space="preserve"> subframes </w:t>
      </w:r>
      <w:r>
        <w:rPr>
          <w:position w:val="-14"/>
        </w:rPr>
        <w:object w:dxaOrig="536" w:dyaOrig="392">
          <v:shape id="_x0000_i1033" type="#_x0000_t75" style="width:26.85pt;height:19.45pt" o:ole="">
            <v:imagedata r:id="rId31" o:title=""/>
          </v:shape>
          <o:OLEObject Type="Embed" ProgID="Equation.DSMT4" ShapeID="_x0000_i1033" DrawAspect="Content" ObjectID="_1648045682" r:id="rId32"/>
        </w:object>
      </w:r>
      <w:r>
        <w:t xml:space="preserve"> with </w:t>
      </w:r>
      <w:r>
        <w:rPr>
          <w:position w:val="-8"/>
        </w:rPr>
        <w:object w:dxaOrig="1224" w:dyaOrig="312">
          <v:shape id="_x0000_i1034" type="#_x0000_t75" style="width:61.1pt;height:15.55pt" o:ole="">
            <v:imagedata r:id="rId33" o:title=""/>
          </v:shape>
          <o:OLEObject Type="Embed" ProgID="Equation.DSMT4" ShapeID="_x0000_i1034" DrawAspect="Content" ObjectID="_1648045683" r:id="rId34"/>
        </w:object>
      </w:r>
      <w:r>
        <w:t xml:space="preserve"> are associated with TB</w:t>
      </w:r>
      <w:r>
        <w:rPr>
          <w:i/>
          <w:vertAlign w:val="subscript"/>
          <w:lang w:eastAsia="zh-CN"/>
        </w:rPr>
        <w:t>r+</w:t>
      </w:r>
      <w:r>
        <w:rPr>
          <w:vertAlign w:val="subscript"/>
          <w:lang w:eastAsia="zh-CN"/>
        </w:rPr>
        <w:t>1</w:t>
      </w:r>
      <w:r>
        <w:rPr>
          <w:rFonts w:hint="eastAsia"/>
          <w:lang w:eastAsia="zh-CN"/>
        </w:rPr>
        <w:t xml:space="preserve"> </w:t>
      </w:r>
      <w:r>
        <w:rPr>
          <w:lang w:eastAsia="zh-CN"/>
        </w:rPr>
        <w:t>,</w:t>
      </w:r>
      <w:r>
        <w:rPr>
          <w:i/>
          <w:lang w:eastAsia="zh-CN"/>
        </w:rPr>
        <w:t xml:space="preserve"> </w:t>
      </w:r>
      <w:r>
        <w:rPr>
          <w:position w:val="-10"/>
        </w:rPr>
        <w:object w:dxaOrig="1456" w:dyaOrig="392">
          <v:shape id="_x0000_i1035" type="#_x0000_t75" style="width:72.8pt;height:19.45pt" o:ole="">
            <v:imagedata r:id="rId29" o:title=""/>
          </v:shape>
          <o:OLEObject Type="Embed" ProgID="Equation.DSMT4" ShapeID="_x0000_i1035" DrawAspect="Content" ObjectID="_1648045684" r:id="rId35"/>
        </w:object>
      </w:r>
    </w:p>
    <w:p w:rsidR="00AC7B6B" w:rsidRDefault="00414FE8">
      <w:pPr>
        <w:spacing w:before="120"/>
        <w:rPr>
          <w:lang w:val="en-US" w:eastAsia="zh-CN"/>
        </w:rPr>
      </w:pPr>
      <w:r>
        <w:rPr>
          <w:lang w:val="en-US" w:eastAsia="zh-CN"/>
        </w:rPr>
        <w:t xml:space="preserve">The interleaving granularity </w:t>
      </w:r>
      <w:r>
        <w:rPr>
          <w:rFonts w:hint="eastAsia"/>
          <w:lang w:val="en-US" w:eastAsia="zh-CN"/>
        </w:rPr>
        <w:t>for sub-PRB</w:t>
      </w:r>
      <w:r>
        <w:rPr>
          <w:lang w:val="en-US" w:eastAsia="zh-CN"/>
        </w:rPr>
        <w:t xml:space="preserve"> </w:t>
      </w:r>
      <w:r>
        <w:rPr>
          <w:rFonts w:hint="eastAsia"/>
          <w:lang w:val="en-US" w:eastAsia="zh-CN"/>
        </w:rPr>
        <w:t xml:space="preserve">case in CE mode A </w:t>
      </w:r>
      <w:r>
        <w:rPr>
          <w:lang w:val="en-US" w:eastAsia="zh-CN"/>
        </w:rPr>
        <w:t xml:space="preserve">is </w:t>
      </w:r>
      <w:r>
        <w:rPr>
          <w:rFonts w:hint="eastAsia"/>
          <w:lang w:val="en-US" w:eastAsia="zh-CN"/>
        </w:rPr>
        <w:t xml:space="preserve">described as </w:t>
      </w:r>
      <w:r>
        <w:rPr>
          <w:lang w:val="en-US" w:eastAsia="zh-CN"/>
        </w:rPr>
        <w:t>1 subframe</w:t>
      </w:r>
      <w:r>
        <w:rPr>
          <w:rFonts w:hint="eastAsia"/>
          <w:lang w:val="en-US" w:eastAsia="zh-CN"/>
        </w:rPr>
        <w:t xml:space="preserve"> in the spec</w:t>
      </w:r>
      <w:r>
        <w:rPr>
          <w:lang w:val="en-US" w:eastAsia="zh-CN"/>
        </w:rPr>
        <w:t>.</w:t>
      </w:r>
    </w:p>
    <w:p w:rsidR="00AC7B6B" w:rsidRDefault="00414FE8">
      <w:pPr>
        <w:spacing w:before="120"/>
        <w:rPr>
          <w:b/>
          <w:bCs/>
          <w:i/>
          <w:iCs/>
          <w:lang w:val="en-US" w:eastAsia="zh-CN"/>
        </w:rPr>
      </w:pPr>
      <w:r>
        <w:rPr>
          <w:b/>
          <w:bCs/>
          <w:i/>
          <w:iCs/>
          <w:lang w:val="en-US" w:eastAsia="zh-CN"/>
        </w:rPr>
        <w:t xml:space="preserve">Observation </w:t>
      </w:r>
      <w:r>
        <w:rPr>
          <w:rFonts w:hint="eastAsia"/>
          <w:b/>
          <w:bCs/>
          <w:i/>
          <w:iCs/>
          <w:lang w:val="en-US" w:eastAsia="zh-CN"/>
        </w:rPr>
        <w:t>11</w:t>
      </w:r>
      <w:r>
        <w:rPr>
          <w:b/>
          <w:bCs/>
          <w:i/>
          <w:iCs/>
          <w:lang w:val="en-US" w:eastAsia="zh-CN"/>
        </w:rPr>
        <w:t xml:space="preserve">: </w:t>
      </w:r>
    </w:p>
    <w:p w:rsidR="00AC7B6B" w:rsidRDefault="00414FE8">
      <w:pPr>
        <w:numPr>
          <w:ilvl w:val="0"/>
          <w:numId w:val="14"/>
        </w:numPr>
        <w:spacing w:before="120"/>
        <w:rPr>
          <w:b/>
          <w:bCs/>
          <w:i/>
          <w:iCs/>
          <w:lang w:val="en-US" w:eastAsia="zh-CN"/>
        </w:rPr>
      </w:pPr>
      <w:r>
        <w:rPr>
          <w:rFonts w:hint="eastAsia"/>
          <w:b/>
          <w:bCs/>
          <w:i/>
          <w:iCs/>
          <w:lang w:val="en-US" w:eastAsia="zh-CN"/>
        </w:rPr>
        <w:t>A</w:t>
      </w:r>
      <w:r>
        <w:rPr>
          <w:b/>
          <w:bCs/>
          <w:i/>
          <w:iCs/>
          <w:lang w:val="en-US" w:eastAsia="zh-CN"/>
        </w:rPr>
        <w:t xml:space="preserve">ccording to the </w:t>
      </w:r>
      <w:r>
        <w:rPr>
          <w:rFonts w:hint="eastAsia"/>
          <w:b/>
          <w:bCs/>
          <w:i/>
          <w:iCs/>
          <w:lang w:val="en-US" w:eastAsia="zh-CN"/>
        </w:rPr>
        <w:t>agreement,</w:t>
      </w:r>
      <w:r>
        <w:rPr>
          <w:b/>
          <w:bCs/>
          <w:i/>
          <w:iCs/>
          <w:lang w:val="en-US" w:eastAsia="zh-CN"/>
        </w:rPr>
        <w:t xml:space="preserve"> the </w:t>
      </w:r>
      <w:r>
        <w:rPr>
          <w:rFonts w:hint="eastAsia"/>
          <w:b/>
          <w:bCs/>
          <w:i/>
          <w:iCs/>
          <w:lang w:val="en-US" w:eastAsia="zh-CN"/>
        </w:rPr>
        <w:t>s</w:t>
      </w:r>
      <w:r>
        <w:rPr>
          <w:b/>
          <w:bCs/>
          <w:i/>
          <w:iCs/>
          <w:lang w:val="en-US" w:eastAsia="zh-CN"/>
        </w:rPr>
        <w:t>ub-PRB feature</w:t>
      </w:r>
      <w:r>
        <w:rPr>
          <w:rFonts w:hint="eastAsia"/>
          <w:b/>
          <w:bCs/>
          <w:i/>
          <w:iCs/>
          <w:lang w:val="en-US" w:eastAsia="zh-CN"/>
        </w:rPr>
        <w:t xml:space="preserve"> with interleaving</w:t>
      </w:r>
      <w:r>
        <w:rPr>
          <w:b/>
          <w:bCs/>
          <w:i/>
          <w:iCs/>
          <w:lang w:val="en-US" w:eastAsia="zh-CN"/>
        </w:rPr>
        <w:t xml:space="preserve"> is supported</w:t>
      </w:r>
      <w:r>
        <w:rPr>
          <w:rFonts w:hint="eastAsia"/>
          <w:b/>
          <w:bCs/>
          <w:i/>
          <w:iCs/>
          <w:lang w:val="en-US" w:eastAsia="zh-CN"/>
        </w:rPr>
        <w:t xml:space="preserve"> and the granularity has not been decided.</w:t>
      </w:r>
    </w:p>
    <w:p w:rsidR="00AC7B6B" w:rsidRDefault="00414FE8">
      <w:pPr>
        <w:numPr>
          <w:ilvl w:val="0"/>
          <w:numId w:val="14"/>
        </w:numPr>
        <w:spacing w:before="120" w:after="240"/>
        <w:rPr>
          <w:b/>
          <w:bCs/>
          <w:i/>
          <w:iCs/>
          <w:lang w:val="en-US" w:eastAsia="zh-CN"/>
        </w:rPr>
      </w:pPr>
      <w:r>
        <w:rPr>
          <w:rFonts w:hint="eastAsia"/>
          <w:b/>
          <w:bCs/>
          <w:i/>
          <w:iCs/>
          <w:lang w:val="en-US" w:eastAsia="zh-CN"/>
        </w:rPr>
        <w:t>According to the current specification description,</w:t>
      </w:r>
      <w:r>
        <w:rPr>
          <w:b/>
          <w:bCs/>
          <w:i/>
          <w:iCs/>
          <w:lang w:val="en-US" w:eastAsia="zh-CN"/>
        </w:rPr>
        <w:t xml:space="preserve"> </w:t>
      </w:r>
      <w:r>
        <w:rPr>
          <w:rFonts w:hint="eastAsia"/>
          <w:b/>
          <w:bCs/>
          <w:i/>
          <w:iCs/>
          <w:lang w:val="en-US" w:eastAsia="zh-CN"/>
        </w:rPr>
        <w:t xml:space="preserve">the </w:t>
      </w:r>
      <w:r>
        <w:rPr>
          <w:b/>
          <w:bCs/>
          <w:i/>
          <w:iCs/>
          <w:lang w:val="en-US" w:eastAsia="zh-CN"/>
        </w:rPr>
        <w:t>interleaving granularity for sub-PRB is 1 subframe</w:t>
      </w:r>
      <w:r>
        <w:rPr>
          <w:rFonts w:hint="eastAsia"/>
          <w:b/>
          <w:bCs/>
          <w:i/>
          <w:iCs/>
          <w:lang w:val="en-US" w:eastAsia="zh-CN"/>
        </w:rPr>
        <w:t>.</w:t>
      </w:r>
    </w:p>
    <w:p w:rsidR="00AC7B6B" w:rsidRDefault="00414FE8">
      <w:pPr>
        <w:spacing w:before="120"/>
        <w:rPr>
          <w:lang w:val="en-US" w:eastAsia="zh-CN"/>
        </w:rPr>
      </w:pPr>
      <w:r>
        <w:rPr>
          <w:rFonts w:hint="eastAsia"/>
          <w:lang w:val="en-US" w:eastAsia="zh-CN"/>
        </w:rPr>
        <w:t>However, if the interleaving granularity is 1 subframe</w:t>
      </w:r>
      <w:r>
        <w:rPr>
          <w:rFonts w:hint="eastAsia"/>
          <w:lang w:val="en-US" w:eastAsia="zh-CN"/>
        </w:rPr>
        <w:t>, the illustration is shown with 2 repetitions, 2 TBs, 2 subframes within one RU, and 2 RUs.</w:t>
      </w:r>
    </w:p>
    <w:p w:rsidR="00AC7B6B" w:rsidRDefault="00414FE8">
      <w:pPr>
        <w:spacing w:before="120"/>
        <w:jc w:val="center"/>
        <w:rPr>
          <w:lang w:val="en-US" w:eastAsia="zh-CN"/>
        </w:rPr>
      </w:pPr>
      <w:r>
        <w:rPr>
          <w:noProof/>
          <w:lang w:val="en-US" w:eastAsia="zh-CN"/>
        </w:rPr>
        <w:drawing>
          <wp:inline distT="0" distB="0" distL="114300" distR="114300">
            <wp:extent cx="3961765" cy="2606675"/>
            <wp:effectExtent l="0" t="0" r="635" b="3175"/>
            <wp:docPr id="5" name="图片 5"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9"/>
                    <pic:cNvPicPr>
                      <a:picLocks noChangeAspect="1"/>
                    </pic:cNvPicPr>
                  </pic:nvPicPr>
                  <pic:blipFill>
                    <a:blip r:embed="rId36"/>
                    <a:stretch>
                      <a:fillRect/>
                    </a:stretch>
                  </pic:blipFill>
                  <pic:spPr>
                    <a:xfrm>
                      <a:off x="0" y="0"/>
                      <a:ext cx="3961765" cy="2606675"/>
                    </a:xfrm>
                    <a:prstGeom prst="rect">
                      <a:avLst/>
                    </a:prstGeom>
                  </pic:spPr>
                </pic:pic>
              </a:graphicData>
            </a:graphic>
          </wp:inline>
        </w:drawing>
      </w:r>
    </w:p>
    <w:p w:rsidR="00AC7B6B" w:rsidRDefault="00414FE8">
      <w:pPr>
        <w:numPr>
          <w:ilvl w:val="255"/>
          <w:numId w:val="0"/>
        </w:numPr>
        <w:spacing w:before="120" w:after="240"/>
        <w:jc w:val="center"/>
        <w:rPr>
          <w:lang w:val="en-US" w:eastAsia="zh-CN"/>
        </w:rPr>
      </w:pPr>
      <w:r>
        <w:rPr>
          <w:rFonts w:hint="eastAsia"/>
          <w:position w:val="-12"/>
          <w:lang w:val="en-US" w:eastAsia="zh-CN"/>
        </w:rPr>
        <w:t>Figure 6. Interleaving granularity=1 subframe for sub-PRB</w:t>
      </w:r>
    </w:p>
    <w:p w:rsidR="00AC7B6B" w:rsidRDefault="00414FE8">
      <w:pPr>
        <w:spacing w:before="120"/>
        <w:rPr>
          <w:lang w:val="en-US" w:eastAsia="zh-CN"/>
        </w:rPr>
      </w:pPr>
      <w:r>
        <w:rPr>
          <w:rFonts w:hint="eastAsia"/>
          <w:lang w:val="en-US" w:eastAsia="zh-CN"/>
        </w:rPr>
        <w:lastRenderedPageBreak/>
        <w:t>It is seen that the decoding delay for one TB would double at least. Additionally, if the granularity i</w:t>
      </w:r>
      <w:r>
        <w:rPr>
          <w:rFonts w:hint="eastAsia"/>
          <w:lang w:val="en-US" w:eastAsia="zh-CN"/>
        </w:rPr>
        <w:t>s too small, e.g., 1 subframe, the decoding would be problematic. In the above figure, according to the legacy design, the RV is the same for the subframes in a TB. However, if the granularity is set as 1 subframe, the RV would be different in one TB, whic</w:t>
      </w:r>
      <w:r>
        <w:rPr>
          <w:rFonts w:hint="eastAsia"/>
          <w:lang w:val="en-US" w:eastAsia="zh-CN"/>
        </w:rPr>
        <w:t xml:space="preserve">h may </w:t>
      </w:r>
      <w:r>
        <w:rPr>
          <w:lang w:val="en-US" w:eastAsia="zh-CN"/>
        </w:rPr>
        <w:t>bring</w:t>
      </w:r>
      <w:r>
        <w:rPr>
          <w:rFonts w:hint="eastAsia"/>
          <w:lang w:val="en-US" w:eastAsia="zh-CN"/>
        </w:rPr>
        <w:t xml:space="preserve"> the problem of merge decoding. Therefore, we have the observation</w:t>
      </w:r>
    </w:p>
    <w:p w:rsidR="00AC7B6B" w:rsidRDefault="00414FE8">
      <w:pPr>
        <w:spacing w:before="120"/>
        <w:rPr>
          <w:b/>
          <w:bCs/>
          <w:i/>
          <w:iCs/>
          <w:lang w:val="en-US" w:eastAsia="zh-CN"/>
        </w:rPr>
      </w:pPr>
      <w:r>
        <w:rPr>
          <w:b/>
          <w:bCs/>
          <w:i/>
          <w:iCs/>
          <w:lang w:val="en-US" w:eastAsia="zh-CN"/>
        </w:rPr>
        <w:t>Observation</w:t>
      </w:r>
      <w:r>
        <w:rPr>
          <w:rFonts w:hint="eastAsia"/>
          <w:b/>
          <w:bCs/>
          <w:i/>
          <w:iCs/>
          <w:lang w:val="en-US" w:eastAsia="zh-CN"/>
        </w:rPr>
        <w:t xml:space="preserve"> 12</w:t>
      </w:r>
      <w:r>
        <w:rPr>
          <w:b/>
          <w:bCs/>
          <w:i/>
          <w:iCs/>
          <w:lang w:val="en-US" w:eastAsia="zh-CN"/>
        </w:rPr>
        <w:t>:</w:t>
      </w:r>
      <w:r>
        <w:rPr>
          <w:rFonts w:hint="eastAsia"/>
          <w:b/>
          <w:bCs/>
          <w:i/>
          <w:iCs/>
          <w:lang w:val="en-US" w:eastAsia="zh-CN"/>
        </w:rPr>
        <w:t xml:space="preserve"> I</w:t>
      </w:r>
      <w:r>
        <w:rPr>
          <w:b/>
          <w:bCs/>
          <w:i/>
          <w:iCs/>
          <w:lang w:val="en-US" w:eastAsia="zh-CN"/>
        </w:rPr>
        <w:t xml:space="preserve">f the granularity </w:t>
      </w:r>
      <w:r>
        <w:rPr>
          <w:rFonts w:hint="eastAsia"/>
          <w:b/>
          <w:bCs/>
          <w:i/>
          <w:iCs/>
          <w:lang w:val="en-US" w:eastAsia="zh-CN"/>
        </w:rPr>
        <w:t xml:space="preserve">is </w:t>
      </w:r>
      <w:r>
        <w:rPr>
          <w:b/>
          <w:bCs/>
          <w:i/>
          <w:iCs/>
          <w:lang w:val="en-US" w:eastAsia="zh-CN"/>
        </w:rPr>
        <w:t>based on subframes</w:t>
      </w:r>
      <w:r>
        <w:rPr>
          <w:rFonts w:hint="eastAsia"/>
          <w:b/>
          <w:bCs/>
          <w:i/>
          <w:iCs/>
          <w:lang w:val="en-US" w:eastAsia="zh-CN"/>
        </w:rPr>
        <w:t>, e.g., 1 subframe</w:t>
      </w:r>
    </w:p>
    <w:p w:rsidR="00AC7B6B" w:rsidRDefault="00414FE8">
      <w:pPr>
        <w:numPr>
          <w:ilvl w:val="0"/>
          <w:numId w:val="14"/>
        </w:numPr>
        <w:spacing w:before="120"/>
        <w:rPr>
          <w:b/>
          <w:bCs/>
          <w:i/>
          <w:iCs/>
          <w:lang w:val="en-US" w:eastAsia="zh-CN"/>
        </w:rPr>
      </w:pPr>
      <w:r>
        <w:rPr>
          <w:rFonts w:hint="eastAsia"/>
          <w:b/>
          <w:bCs/>
          <w:i/>
          <w:iCs/>
          <w:lang w:val="en-US" w:eastAsia="zh-CN"/>
        </w:rPr>
        <w:t>T</w:t>
      </w:r>
      <w:r>
        <w:rPr>
          <w:b/>
          <w:bCs/>
          <w:i/>
          <w:iCs/>
          <w:lang w:val="en-US" w:eastAsia="zh-CN"/>
        </w:rPr>
        <w:t>he decoding delay for one TB would double at least</w:t>
      </w:r>
    </w:p>
    <w:p w:rsidR="00AC7B6B" w:rsidRDefault="00414FE8">
      <w:pPr>
        <w:numPr>
          <w:ilvl w:val="0"/>
          <w:numId w:val="14"/>
        </w:numPr>
        <w:spacing w:before="120"/>
        <w:rPr>
          <w:b/>
          <w:bCs/>
          <w:i/>
          <w:iCs/>
          <w:lang w:val="en-US" w:eastAsia="zh-CN"/>
        </w:rPr>
      </w:pPr>
      <w:r>
        <w:rPr>
          <w:b/>
          <w:bCs/>
          <w:i/>
          <w:iCs/>
          <w:lang w:val="en-US" w:eastAsia="zh-CN"/>
        </w:rPr>
        <w:t>The RV in one TB would be different</w:t>
      </w:r>
    </w:p>
    <w:p w:rsidR="00AC7B6B" w:rsidRDefault="00414FE8">
      <w:pPr>
        <w:spacing w:before="120"/>
        <w:rPr>
          <w:lang w:val="en-US" w:eastAsia="zh-CN"/>
        </w:rPr>
      </w:pPr>
      <w:r>
        <w:rPr>
          <w:rFonts w:hint="eastAsia"/>
          <w:lang w:val="en-US" w:eastAsia="zh-CN"/>
        </w:rPr>
        <w:t>Considering tha</w:t>
      </w:r>
      <w:r>
        <w:rPr>
          <w:rFonts w:hint="eastAsia"/>
          <w:lang w:val="en-US" w:eastAsia="zh-CN"/>
        </w:rPr>
        <w:t>t the interleaving feature was supported, we need further decide the granularity design when sub-PRB was supported. For simplicity, the granula</w:t>
      </w:r>
      <w:r>
        <w:rPr>
          <w:lang w:val="en-US" w:eastAsia="zh-CN"/>
        </w:rPr>
        <w:t>ri</w:t>
      </w:r>
      <w:r>
        <w:rPr>
          <w:rFonts w:hint="eastAsia"/>
          <w:lang w:val="en-US" w:eastAsia="zh-CN"/>
        </w:rPr>
        <w:t xml:space="preserve">ty design can be similar with NB-IoT. </w:t>
      </w:r>
    </w:p>
    <w:p w:rsidR="00AC7B6B" w:rsidRDefault="00414FE8">
      <w:pPr>
        <w:spacing w:before="120" w:after="240"/>
        <w:rPr>
          <w:b/>
          <w:bCs/>
          <w:i/>
          <w:iCs/>
          <w:lang w:val="en-US" w:eastAsia="zh-CN"/>
        </w:rPr>
      </w:pPr>
      <w:r>
        <w:rPr>
          <w:rFonts w:hint="eastAsia"/>
          <w:b/>
          <w:bCs/>
          <w:i/>
          <w:iCs/>
          <w:lang w:val="en-US" w:eastAsia="zh-CN"/>
        </w:rPr>
        <w:t>Proposal 6: For the sub-PRB interleaving case, the granularity can be si</w:t>
      </w:r>
      <w:r>
        <w:rPr>
          <w:rFonts w:hint="eastAsia"/>
          <w:b/>
          <w:bCs/>
          <w:i/>
          <w:iCs/>
          <w:lang w:val="en-US" w:eastAsia="zh-CN"/>
        </w:rPr>
        <w:t>milar with NB-IOT which is based on the TB repetition.</w:t>
      </w:r>
    </w:p>
    <w:p w:rsidR="00AC7B6B" w:rsidRDefault="00414FE8">
      <w:pPr>
        <w:numPr>
          <w:ilvl w:val="0"/>
          <w:numId w:val="13"/>
        </w:numPr>
        <w:spacing w:before="120"/>
        <w:rPr>
          <w:lang w:val="en-US" w:eastAsia="zh-CN"/>
        </w:rPr>
      </w:pPr>
      <w:r>
        <w:rPr>
          <w:lang w:val="en-US" w:eastAsia="zh-CN"/>
        </w:rPr>
        <w:t>Rel-14 feature for 10 downlink HARQ processes in FDD in CE mode A,</w:t>
      </w:r>
    </w:p>
    <w:p w:rsidR="00AC7B6B" w:rsidRDefault="00414FE8">
      <w:pPr>
        <w:numPr>
          <w:ilvl w:val="255"/>
          <w:numId w:val="0"/>
        </w:numPr>
        <w:spacing w:before="120"/>
        <w:rPr>
          <w:lang w:val="en-US" w:eastAsia="zh-CN"/>
        </w:rPr>
      </w:pPr>
      <w:r>
        <w:rPr>
          <w:lang w:val="en-US" w:eastAsia="zh-CN"/>
        </w:rPr>
        <w:t xml:space="preserve">Obviously, introducing multi-TBs scheduling feature can help save more MPDCCHs for 10 downlink HARQ processes. However, it should be </w:t>
      </w:r>
      <w:r>
        <w:rPr>
          <w:rFonts w:hint="eastAsia"/>
          <w:lang w:val="en-US" w:eastAsia="zh-CN"/>
        </w:rPr>
        <w:t xml:space="preserve">noted </w:t>
      </w:r>
      <w:r>
        <w:rPr>
          <w:lang w:val="en-US" w:eastAsia="zh-CN"/>
        </w:rPr>
        <w:t>that the feature of 10 HARQ would have an impact on the DCI design, especially for the HARQ processes scheduling.</w:t>
      </w:r>
      <w:r>
        <w:rPr>
          <w:rFonts w:hint="eastAsia"/>
          <w:lang w:val="en-US" w:eastAsia="zh-CN"/>
        </w:rPr>
        <w:t xml:space="preserve"> </w:t>
      </w:r>
    </w:p>
    <w:p w:rsidR="00AC7B6B" w:rsidRDefault="00414FE8">
      <w:pPr>
        <w:spacing w:before="120"/>
        <w:rPr>
          <w:lang w:val="en-US" w:eastAsia="zh-CN"/>
        </w:rPr>
      </w:pPr>
      <w:r>
        <w:rPr>
          <w:rFonts w:hint="eastAsia"/>
          <w:lang w:val="en-US" w:eastAsia="zh-CN"/>
        </w:rPr>
        <w:t xml:space="preserve">For CE mode A, it is agreed that the maximum HARQ processes number is 8. If 10 HARQ processes are supported for multi-TBs </w:t>
      </w:r>
      <w:r>
        <w:rPr>
          <w:rFonts w:hint="eastAsia"/>
          <w:lang w:val="en-US" w:eastAsia="zh-CN"/>
        </w:rPr>
        <w:t>scheduling, it would increase the DCI size and UE buffer further. Therefore, considering the limited time, the HARQ process</w:t>
      </w:r>
      <w:r>
        <w:rPr>
          <w:lang w:val="en-US" w:eastAsia="zh-CN"/>
        </w:rPr>
        <w:t xml:space="preserve"> </w:t>
      </w:r>
      <w:r>
        <w:rPr>
          <w:rFonts w:hint="eastAsia"/>
          <w:lang w:val="en-US" w:eastAsia="zh-CN"/>
        </w:rPr>
        <w:t>scheduling method can be refer</w:t>
      </w:r>
      <w:r>
        <w:rPr>
          <w:lang w:val="en-US" w:eastAsia="zh-CN"/>
        </w:rPr>
        <w:t>red</w:t>
      </w:r>
      <w:r>
        <w:rPr>
          <w:rFonts w:hint="eastAsia"/>
          <w:lang w:val="en-US" w:eastAsia="zh-CN"/>
        </w:rPr>
        <w:t xml:space="preserve"> to TDD case, which means that 1 bit group indication is needed. For example, the 10 HARQ processes</w:t>
      </w:r>
      <w:r>
        <w:rPr>
          <w:rFonts w:hint="eastAsia"/>
          <w:lang w:val="en-US" w:eastAsia="zh-CN"/>
        </w:rPr>
        <w:t xml:space="preserve"> are numbered as 0 ~9. </w:t>
      </w:r>
      <w:r>
        <w:rPr>
          <w:lang w:val="en-US" w:eastAsia="zh-CN"/>
        </w:rPr>
        <w:t>The</w:t>
      </w:r>
      <w:r>
        <w:rPr>
          <w:rFonts w:hint="eastAsia"/>
          <w:lang w:val="en-US" w:eastAsia="zh-CN"/>
        </w:rPr>
        <w:t xml:space="preserve"> first group contains HARQ process ID 0~7 and the second group contains HARQ process ID 2~9.</w:t>
      </w:r>
    </w:p>
    <w:p w:rsidR="00AC7B6B" w:rsidRDefault="00414FE8">
      <w:pPr>
        <w:spacing w:before="120"/>
        <w:rPr>
          <w:b/>
          <w:bCs/>
          <w:i/>
          <w:iCs/>
          <w:lang w:val="en-US" w:eastAsia="zh-CN"/>
        </w:rPr>
      </w:pPr>
      <w:r>
        <w:rPr>
          <w:b/>
          <w:bCs/>
          <w:i/>
          <w:iCs/>
          <w:lang w:val="en-US" w:eastAsia="zh-CN"/>
        </w:rPr>
        <w:t xml:space="preserve">Proposal </w:t>
      </w:r>
      <w:r>
        <w:rPr>
          <w:rFonts w:hint="eastAsia"/>
          <w:b/>
          <w:bCs/>
          <w:i/>
          <w:iCs/>
          <w:lang w:val="en-US" w:eastAsia="zh-CN"/>
        </w:rPr>
        <w:t>7</w:t>
      </w:r>
      <w:r>
        <w:rPr>
          <w:b/>
          <w:bCs/>
          <w:i/>
          <w:iCs/>
          <w:lang w:val="en-US" w:eastAsia="zh-CN"/>
        </w:rPr>
        <w:t xml:space="preserve">: </w:t>
      </w:r>
      <w:r>
        <w:rPr>
          <w:rFonts w:hint="eastAsia"/>
          <w:b/>
          <w:bCs/>
          <w:i/>
          <w:iCs/>
          <w:lang w:val="en-US" w:eastAsia="zh-CN"/>
        </w:rPr>
        <w:t>Similarly with TDD case, 10 HARQ can be supported together with multiple TB scheduling</w:t>
      </w:r>
    </w:p>
    <w:p w:rsidR="00AC7B6B" w:rsidRDefault="00414FE8">
      <w:pPr>
        <w:numPr>
          <w:ilvl w:val="0"/>
          <w:numId w:val="15"/>
        </w:numPr>
        <w:spacing w:before="120"/>
        <w:ind w:left="0" w:firstLine="425"/>
        <w:rPr>
          <w:b/>
          <w:bCs/>
          <w:i/>
          <w:iCs/>
          <w:lang w:val="en-US" w:eastAsia="zh-CN"/>
        </w:rPr>
      </w:pPr>
      <w:r>
        <w:rPr>
          <w:rFonts w:hint="eastAsia"/>
          <w:b/>
          <w:bCs/>
          <w:i/>
          <w:iCs/>
          <w:lang w:val="en-US" w:eastAsia="zh-CN"/>
        </w:rPr>
        <w:t>1 bit group indication is needed and e</w:t>
      </w:r>
      <w:r>
        <w:rPr>
          <w:rFonts w:hint="eastAsia"/>
          <w:b/>
          <w:bCs/>
          <w:i/>
          <w:iCs/>
          <w:lang w:val="en-US" w:eastAsia="zh-CN"/>
        </w:rPr>
        <w:t>ach group contains 8 HARQ processes.</w:t>
      </w:r>
    </w:p>
    <w:p w:rsidR="00AC7B6B" w:rsidRDefault="00414FE8">
      <w:pPr>
        <w:numPr>
          <w:ilvl w:val="0"/>
          <w:numId w:val="15"/>
        </w:numPr>
        <w:spacing w:before="120" w:after="240"/>
        <w:ind w:left="0" w:firstLine="425"/>
        <w:rPr>
          <w:b/>
          <w:bCs/>
          <w:i/>
          <w:iCs/>
          <w:lang w:val="en-US" w:eastAsia="zh-CN"/>
        </w:rPr>
      </w:pPr>
      <w:r>
        <w:rPr>
          <w:rFonts w:hint="eastAsia"/>
          <w:b/>
          <w:bCs/>
          <w:i/>
          <w:iCs/>
          <w:lang w:val="en-US" w:eastAsia="zh-CN"/>
        </w:rPr>
        <w:t xml:space="preserve">Scheduling method for 8 HARQ processes is the same </w:t>
      </w:r>
      <w:r>
        <w:rPr>
          <w:b/>
          <w:bCs/>
          <w:i/>
          <w:iCs/>
          <w:lang w:val="en-US" w:eastAsia="zh-CN"/>
        </w:rPr>
        <w:t>as</w:t>
      </w:r>
      <w:r>
        <w:rPr>
          <w:rFonts w:hint="eastAsia"/>
          <w:b/>
          <w:bCs/>
          <w:i/>
          <w:iCs/>
          <w:lang w:val="en-US" w:eastAsia="zh-CN"/>
        </w:rPr>
        <w:t xml:space="preserve"> CE mode</w:t>
      </w:r>
      <w:r>
        <w:rPr>
          <w:b/>
          <w:bCs/>
          <w:i/>
          <w:iCs/>
          <w:lang w:val="en-US" w:eastAsia="zh-CN"/>
        </w:rPr>
        <w:t xml:space="preserve"> </w:t>
      </w:r>
      <w:r>
        <w:rPr>
          <w:rFonts w:hint="eastAsia"/>
          <w:b/>
          <w:bCs/>
          <w:i/>
          <w:iCs/>
          <w:lang w:val="en-US" w:eastAsia="zh-CN"/>
        </w:rPr>
        <w:t>A</w:t>
      </w:r>
    </w:p>
    <w:p w:rsidR="00AC7B6B" w:rsidRDefault="00414FE8">
      <w:pPr>
        <w:spacing w:before="120"/>
        <w:rPr>
          <w:lang w:val="en-US" w:eastAsia="zh-CN"/>
        </w:rPr>
      </w:pPr>
      <w:r>
        <w:rPr>
          <w:lang w:val="en-US" w:eastAsia="zh-CN"/>
        </w:rPr>
        <w:t xml:space="preserve">If the multi-TB scheduling supported for HD-FDD, the bundling feature and dynamic delay should be discussed. For simplicity, the bundling size and dynamic </w:t>
      </w:r>
      <w:r>
        <w:rPr>
          <w:lang w:val="en-US" w:eastAsia="zh-CN"/>
        </w:rPr>
        <w:t xml:space="preserve">delay for HD-FDD 10 HARQ processes can be the same with </w:t>
      </w:r>
      <w:r>
        <w:rPr>
          <w:rFonts w:hint="eastAsia"/>
          <w:lang w:val="en-US" w:eastAsia="zh-CN"/>
        </w:rPr>
        <w:t>legacy method, i.e</w:t>
      </w:r>
      <w:r>
        <w:rPr>
          <w:lang w:val="en-US" w:eastAsia="zh-CN"/>
        </w:rPr>
        <w:t>.</w:t>
      </w:r>
      <w:r>
        <w:rPr>
          <w:rFonts w:hint="eastAsia"/>
          <w:lang w:val="en-US" w:eastAsia="zh-CN"/>
        </w:rPr>
        <w:t>, 2 bits for bundling size and 3 bits for dynamic HARQ-ACK delay.</w:t>
      </w:r>
    </w:p>
    <w:p w:rsidR="00AC7B6B" w:rsidRDefault="00414FE8">
      <w:pPr>
        <w:spacing w:before="120" w:after="240"/>
        <w:rPr>
          <w:b/>
          <w:bCs/>
          <w:i/>
          <w:iCs/>
          <w:lang w:val="en-US" w:eastAsia="zh-CN"/>
        </w:rPr>
      </w:pPr>
      <w:r>
        <w:rPr>
          <w:b/>
          <w:bCs/>
          <w:i/>
          <w:iCs/>
          <w:lang w:val="en-US" w:eastAsia="zh-CN"/>
        </w:rPr>
        <w:t xml:space="preserve">Proposal </w:t>
      </w:r>
      <w:r>
        <w:rPr>
          <w:rFonts w:hint="eastAsia"/>
          <w:b/>
          <w:bCs/>
          <w:i/>
          <w:iCs/>
          <w:lang w:val="en-US" w:eastAsia="zh-CN"/>
        </w:rPr>
        <w:t>8</w:t>
      </w:r>
      <w:r>
        <w:rPr>
          <w:b/>
          <w:bCs/>
          <w:i/>
          <w:iCs/>
          <w:lang w:val="en-US" w:eastAsia="zh-CN"/>
        </w:rPr>
        <w:t xml:space="preserve">: The bundling size and dynamic delay for HD-FDD 10 HARQ processes can be </w:t>
      </w:r>
      <w:r>
        <w:rPr>
          <w:rFonts w:hint="eastAsia"/>
          <w:b/>
          <w:bCs/>
          <w:i/>
          <w:iCs/>
          <w:lang w:val="en-US" w:eastAsia="zh-CN"/>
        </w:rPr>
        <w:t>reused.</w:t>
      </w:r>
    </w:p>
    <w:p w:rsidR="00AC7B6B" w:rsidRDefault="00414FE8">
      <w:pPr>
        <w:pStyle w:val="4"/>
        <w:rPr>
          <w:lang w:eastAsia="zh-CN"/>
        </w:rPr>
      </w:pPr>
      <w:r>
        <w:rPr>
          <w:rFonts w:hint="eastAsia"/>
          <w:bCs/>
          <w:lang w:val="en-US" w:eastAsia="zh-CN"/>
        </w:rPr>
        <w:t xml:space="preserve"> Aperiodic </w:t>
      </w:r>
      <w:r>
        <w:rPr>
          <w:rFonts w:hint="eastAsia"/>
          <w:lang w:val="en-US" w:eastAsia="zh-CN"/>
        </w:rPr>
        <w:t>CSI</w:t>
      </w:r>
    </w:p>
    <w:p w:rsidR="00AC7B6B" w:rsidRDefault="00414FE8">
      <w:pPr>
        <w:spacing w:before="120"/>
      </w:pPr>
      <w:r>
        <w:rPr>
          <w:rFonts w:hint="eastAsia"/>
          <w:lang w:val="en-US" w:eastAsia="zh-CN"/>
        </w:rPr>
        <w:t xml:space="preserve">If </w:t>
      </w:r>
      <w:r>
        <w:t>the "</w:t>
      </w:r>
      <w:r>
        <w:t>CSI request" bit field</w:t>
      </w:r>
      <w:r>
        <w:rPr>
          <w:rFonts w:hint="eastAsia"/>
          <w:lang w:val="en-US" w:eastAsia="zh-CN"/>
        </w:rPr>
        <w:t xml:space="preserve"> </w:t>
      </w:r>
      <w:r>
        <w:t>is triggering an aperiodic CSI report</w:t>
      </w:r>
      <w:r>
        <w:rPr>
          <w:rFonts w:hint="eastAsia"/>
          <w:lang w:val="en-US" w:eastAsia="zh-CN"/>
        </w:rPr>
        <w:t xml:space="preserve">, the details has not been discussed for the multi-TB scheduling. More specifically, how to carry the CSI report by one TB or multiple TB is the main issue. </w:t>
      </w:r>
    </w:p>
    <w:p w:rsidR="00AC7B6B" w:rsidRDefault="00414FE8">
      <w:pPr>
        <w:numPr>
          <w:ilvl w:val="255"/>
          <w:numId w:val="0"/>
        </w:numPr>
        <w:spacing w:before="120"/>
        <w:rPr>
          <w:lang w:val="en-US" w:eastAsia="zh-CN"/>
        </w:rPr>
      </w:pPr>
      <w:r>
        <w:rPr>
          <w:rFonts w:hint="eastAsia"/>
          <w:lang w:val="en-US" w:eastAsia="zh-CN"/>
        </w:rPr>
        <w:t>If the CSI report is carried on one sc</w:t>
      </w:r>
      <w:r>
        <w:rPr>
          <w:rFonts w:hint="eastAsia"/>
          <w:lang w:val="en-US" w:eastAsia="zh-CN"/>
        </w:rPr>
        <w:t>h</w:t>
      </w:r>
      <w:r>
        <w:rPr>
          <w:lang w:val="en-US" w:eastAsia="zh-CN"/>
        </w:rPr>
        <w:t>e</w:t>
      </w:r>
      <w:r>
        <w:rPr>
          <w:rFonts w:hint="eastAsia"/>
          <w:lang w:val="en-US" w:eastAsia="zh-CN"/>
        </w:rPr>
        <w:t xml:space="preserve">duled TB, based on the same TBS, the other TBs may have different performance from the TB </w:t>
      </w:r>
      <w:r>
        <w:rPr>
          <w:rFonts w:hint="eastAsia"/>
          <w:lang w:val="en-US" w:eastAsia="zh-CN"/>
        </w:rPr>
        <w:t xml:space="preserve">that </w:t>
      </w:r>
      <w:r w:rsidR="00DA27BA">
        <w:rPr>
          <w:lang w:val="en-US" w:eastAsia="zh-CN"/>
        </w:rPr>
        <w:t>carries</w:t>
      </w:r>
      <w:r>
        <w:rPr>
          <w:rFonts w:hint="eastAsia"/>
          <w:lang w:val="en-US" w:eastAsia="zh-CN"/>
        </w:rPr>
        <w:t xml:space="preserve"> CSI report. If the CSI report is carried on multiple scheduled TB, the larger CSI report delay and </w:t>
      </w:r>
      <w:r>
        <w:rPr>
          <w:rFonts w:hint="eastAsia"/>
          <w:lang w:val="en-US" w:eastAsia="zh-CN"/>
        </w:rPr>
        <w:t xml:space="preserve">imbalanced </w:t>
      </w:r>
      <w:r>
        <w:rPr>
          <w:rFonts w:hint="eastAsia"/>
          <w:lang w:val="en-US" w:eastAsia="zh-CN"/>
        </w:rPr>
        <w:t xml:space="preserve">allocation of CSI report bits on multiple TB would be caused. Therefore, it is preferred that the CSI report is carried on the first TB, the other details is </w:t>
      </w:r>
      <w:r>
        <w:rPr>
          <w:rFonts w:hint="eastAsia"/>
          <w:lang w:val="en-US" w:eastAsia="zh-CN"/>
        </w:rPr>
        <w:t xml:space="preserve">the </w:t>
      </w:r>
      <w:r>
        <w:rPr>
          <w:rFonts w:hint="eastAsia"/>
          <w:lang w:val="en-US" w:eastAsia="zh-CN"/>
        </w:rPr>
        <w:t>same with legacy method, which also avoid more specification efforts. As for the different per</w:t>
      </w:r>
      <w:r>
        <w:rPr>
          <w:rFonts w:hint="eastAsia"/>
          <w:lang w:val="en-US" w:eastAsia="zh-CN"/>
        </w:rPr>
        <w:t>formance for the first TB, it can be mitigated by eNB behavior. For example, only when single TB scheduled, or when the performance difference is acceptable, the CSI request would be triggered.</w:t>
      </w:r>
    </w:p>
    <w:p w:rsidR="00AC7B6B" w:rsidRDefault="00414FE8">
      <w:pPr>
        <w:numPr>
          <w:ilvl w:val="255"/>
          <w:numId w:val="0"/>
        </w:numPr>
        <w:spacing w:before="120" w:after="240"/>
        <w:rPr>
          <w:lang w:val="en-US" w:eastAsia="zh-CN"/>
        </w:rPr>
      </w:pPr>
      <w:r>
        <w:rPr>
          <w:rFonts w:hint="eastAsia"/>
          <w:b/>
          <w:bCs/>
          <w:i/>
          <w:iCs/>
          <w:lang w:val="en-US" w:eastAsia="zh-CN"/>
        </w:rPr>
        <w:t xml:space="preserve">Proposal 9: The CSI report is carried </w:t>
      </w:r>
      <w:r>
        <w:rPr>
          <w:b/>
          <w:bCs/>
          <w:i/>
          <w:iCs/>
          <w:lang w:val="en-US" w:eastAsia="zh-CN"/>
        </w:rPr>
        <w:t>in</w:t>
      </w:r>
      <w:r>
        <w:rPr>
          <w:rFonts w:hint="eastAsia"/>
          <w:b/>
          <w:bCs/>
          <w:i/>
          <w:iCs/>
          <w:lang w:val="en-US" w:eastAsia="zh-CN"/>
        </w:rPr>
        <w:t xml:space="preserve"> the first TB, and oth</w:t>
      </w:r>
      <w:r>
        <w:rPr>
          <w:rFonts w:hint="eastAsia"/>
          <w:b/>
          <w:bCs/>
          <w:i/>
          <w:iCs/>
          <w:lang w:val="en-US" w:eastAsia="zh-CN"/>
        </w:rPr>
        <w:t xml:space="preserve">er details </w:t>
      </w:r>
      <w:r>
        <w:rPr>
          <w:b/>
          <w:bCs/>
          <w:i/>
          <w:iCs/>
          <w:lang w:val="en-US" w:eastAsia="zh-CN"/>
        </w:rPr>
        <w:t>are as</w:t>
      </w:r>
      <w:r>
        <w:rPr>
          <w:rFonts w:hint="eastAsia"/>
          <w:b/>
          <w:bCs/>
          <w:i/>
          <w:iCs/>
          <w:lang w:val="en-US" w:eastAsia="zh-CN"/>
        </w:rPr>
        <w:t xml:space="preserve"> same </w:t>
      </w:r>
      <w:r>
        <w:rPr>
          <w:b/>
          <w:bCs/>
          <w:i/>
          <w:iCs/>
          <w:lang w:val="en-US" w:eastAsia="zh-CN"/>
        </w:rPr>
        <w:t>as</w:t>
      </w:r>
      <w:r>
        <w:rPr>
          <w:rFonts w:hint="eastAsia"/>
          <w:b/>
          <w:bCs/>
          <w:i/>
          <w:iCs/>
          <w:lang w:val="en-US" w:eastAsia="zh-CN"/>
        </w:rPr>
        <w:t xml:space="preserve"> legacy.</w:t>
      </w:r>
    </w:p>
    <w:p w:rsidR="00AC7B6B" w:rsidRDefault="00414FE8">
      <w:pPr>
        <w:pStyle w:val="3"/>
        <w:rPr>
          <w:lang w:val="en-US" w:eastAsia="zh-CN"/>
        </w:rPr>
      </w:pPr>
      <w:bookmarkStart w:id="6" w:name="OLE_LINK21"/>
      <w:bookmarkStart w:id="7" w:name="OLE_LINK1"/>
      <w:bookmarkStart w:id="8" w:name="OLE_LINK37"/>
      <w:r>
        <w:rPr>
          <w:lang w:val="en-US" w:eastAsia="zh-CN" w:bidi="ar"/>
        </w:rPr>
        <w:t xml:space="preserve"> TDD </w:t>
      </w:r>
      <w:r>
        <w:rPr>
          <w:rFonts w:hint="eastAsia"/>
          <w:lang w:val="en-US" w:eastAsia="zh-CN"/>
        </w:rPr>
        <w:t>design</w:t>
      </w:r>
    </w:p>
    <w:p w:rsidR="00AC7B6B" w:rsidRDefault="00414FE8">
      <w:pPr>
        <w:pStyle w:val="4"/>
        <w:rPr>
          <w:szCs w:val="28"/>
          <w:lang w:val="en-US" w:eastAsia="zh-CN"/>
        </w:rPr>
      </w:pPr>
      <w:r>
        <w:rPr>
          <w:rFonts w:hint="eastAsia"/>
          <w:szCs w:val="28"/>
          <w:lang w:val="en-US" w:eastAsia="zh-CN"/>
        </w:rPr>
        <w:t xml:space="preserve"> HARQ processes grouping</w:t>
      </w:r>
    </w:p>
    <w:p w:rsidR="00AC7B6B" w:rsidRDefault="00414FE8">
      <w:pPr>
        <w:spacing w:before="120"/>
        <w:rPr>
          <w:rFonts w:cs="Arial"/>
          <w:lang w:val="en-US" w:eastAsia="zh-CN"/>
        </w:rPr>
      </w:pPr>
      <w:r>
        <w:rPr>
          <w:rFonts w:cs="Arial"/>
          <w:i/>
          <w:highlight w:val="green"/>
        </w:rPr>
        <w:t>Agreement</w:t>
      </w:r>
      <w:r>
        <w:rPr>
          <w:rFonts w:cs="Arial"/>
          <w:i/>
          <w:lang w:val="en-US" w:eastAsia="zh-CN"/>
        </w:rPr>
        <w:t xml:space="preserve"> </w:t>
      </w:r>
      <w:r>
        <w:rPr>
          <w:rFonts w:cs="Arial"/>
          <w:lang w:val="en-US" w:eastAsia="zh-CN"/>
        </w:rPr>
        <w:t>in #99 meeting</w:t>
      </w:r>
    </w:p>
    <w:p w:rsidR="00AC7B6B" w:rsidRDefault="00414FE8">
      <w:pPr>
        <w:spacing w:before="120"/>
        <w:rPr>
          <w:rFonts w:cs="Arial"/>
          <w:i/>
        </w:rPr>
      </w:pPr>
      <w:r>
        <w:rPr>
          <w:rFonts w:cs="Arial"/>
          <w:i/>
        </w:rPr>
        <w:t>For DCI 6-1A</w:t>
      </w:r>
    </w:p>
    <w:p w:rsidR="00AC7B6B" w:rsidRDefault="00414FE8">
      <w:pPr>
        <w:numPr>
          <w:ilvl w:val="1"/>
          <w:numId w:val="16"/>
        </w:numPr>
        <w:overflowPunct w:val="0"/>
        <w:autoSpaceDE w:val="0"/>
        <w:autoSpaceDN w:val="0"/>
        <w:adjustRightInd w:val="0"/>
        <w:spacing w:before="120"/>
        <w:textAlignment w:val="baseline"/>
        <w:rPr>
          <w:sz w:val="21"/>
          <w:szCs w:val="22"/>
          <w:lang w:val="en-US" w:eastAsia="zh-CN"/>
        </w:rPr>
      </w:pPr>
      <w:r>
        <w:rPr>
          <w:i/>
          <w:iCs/>
        </w:rPr>
        <w:lastRenderedPageBreak/>
        <w:t>For TDD, apply grouping of HARQ processes with consecutive HARQ PIDs: two groups with 8 HARQ process per each group and 1 bit indication of the gro</w:t>
      </w:r>
      <w:r>
        <w:rPr>
          <w:i/>
          <w:iCs/>
        </w:rPr>
        <w:t>up.</w:t>
      </w:r>
    </w:p>
    <w:p w:rsidR="00AC7B6B" w:rsidRDefault="00414FE8">
      <w:pPr>
        <w:overflowPunct w:val="0"/>
        <w:autoSpaceDE w:val="0"/>
        <w:autoSpaceDN w:val="0"/>
        <w:adjustRightInd w:val="0"/>
        <w:spacing w:before="120"/>
        <w:textAlignment w:val="baseline"/>
        <w:rPr>
          <w:b/>
          <w:lang w:val="en-US" w:eastAsia="zh-CN"/>
        </w:rPr>
      </w:pPr>
      <w:r>
        <w:rPr>
          <w:lang w:val="en-US" w:eastAsia="zh-CN"/>
        </w:rPr>
        <w:t xml:space="preserve">Based on the agreement, two key words should be noted: consecutive HARQ PID and 8 HARQ process per each group. It is clear that when the maximum HARQ process number is larger than 8, 2 groups should be divided, each group contains 8 HARQ processes and </w:t>
      </w:r>
      <w:r>
        <w:rPr>
          <w:lang w:val="en-US" w:eastAsia="zh-CN"/>
        </w:rPr>
        <w:t>the HARQ PIDS are consecutive.</w:t>
      </w:r>
    </w:p>
    <w:p w:rsidR="00AC7B6B" w:rsidRDefault="00414FE8">
      <w:pPr>
        <w:spacing w:before="120"/>
        <w:rPr>
          <w:lang w:val="en-US" w:eastAsia="zh-CN"/>
        </w:rPr>
      </w:pPr>
      <w:r>
        <w:rPr>
          <w:lang w:val="en-US" w:eastAsia="zh-CN"/>
        </w:rPr>
        <w:t>A</w:t>
      </w:r>
      <w:r>
        <w:rPr>
          <w:rFonts w:hint="eastAsia"/>
          <w:lang w:val="en-US" w:eastAsia="zh-CN"/>
        </w:rPr>
        <w:t>ccording to the description:</w:t>
      </w:r>
    </w:p>
    <w:p w:rsidR="00AC7B6B" w:rsidRDefault="00414FE8">
      <w:pPr>
        <w:pStyle w:val="ab"/>
        <w:spacing w:before="120" w:afterLines="50"/>
        <w:rPr>
          <w:lang w:val="en-US" w:eastAsia="zh-CN"/>
        </w:rPr>
      </w:pPr>
      <w:r>
        <w:rPr>
          <w:rFonts w:hint="eastAsia"/>
          <w:lang w:val="en-US" w:eastAsia="zh-CN"/>
        </w:rPr>
        <w:t>7.1.7.2</w:t>
      </w:r>
      <w:r>
        <w:rPr>
          <w:rFonts w:hint="eastAsia"/>
          <w:lang w:val="en-US" w:eastAsia="zh-CN"/>
        </w:rPr>
        <w:tab/>
        <w:t xml:space="preserve">Transport block size determination, </w:t>
      </w:r>
    </w:p>
    <w:p w:rsidR="00AC7B6B" w:rsidRDefault="00AC7B6B">
      <w:pPr>
        <w:tabs>
          <w:tab w:val="left" w:pos="1165"/>
        </w:tabs>
        <w:spacing w:before="120"/>
        <w:rPr>
          <w:b/>
          <w:bCs/>
          <w:i/>
          <w:iCs/>
          <w:lang w:val="en-US" w:eastAsia="zh-CN"/>
        </w:rPr>
      </w:pPr>
    </w:p>
    <w:p w:rsidR="00AC7B6B" w:rsidRDefault="00414FE8">
      <w:pPr>
        <w:overflowPunct w:val="0"/>
        <w:autoSpaceDE w:val="0"/>
        <w:autoSpaceDN w:val="0"/>
        <w:adjustRightInd w:val="0"/>
        <w:spacing w:before="120" w:after="240"/>
        <w:jc w:val="center"/>
        <w:textAlignment w:val="baseline"/>
        <w:rPr>
          <w:b/>
          <w:color w:val="FF0000"/>
        </w:rPr>
      </w:pPr>
      <w:r>
        <w:rPr>
          <w:b/>
          <w:color w:val="FF0000"/>
        </w:rPr>
        <w:t>&lt;Unchanged parts are omitted&gt;</w:t>
      </w:r>
    </w:p>
    <w:p w:rsidR="00AC7B6B" w:rsidRDefault="00414FE8">
      <w:pPr>
        <w:spacing w:before="120"/>
        <w:rPr>
          <w:lang w:val="en-AU"/>
        </w:rPr>
      </w:pPr>
      <w:r>
        <w:rPr>
          <w:rFonts w:hint="eastAsia"/>
          <w:lang w:val="en-US" w:eastAsia="zh-CN"/>
        </w:rPr>
        <w:t xml:space="preserve">For a </w:t>
      </w:r>
      <w:r>
        <w:rPr>
          <w:lang w:val="en-US" w:eastAsia="zh-CN"/>
        </w:rPr>
        <w:t xml:space="preserve">BL/CE </w:t>
      </w:r>
      <w:r>
        <w:rPr>
          <w:lang w:eastAsia="zh-CN"/>
        </w:rPr>
        <w:t xml:space="preserve">UE, if the UE is configured with higher layer parameter </w:t>
      </w:r>
      <w:r>
        <w:rPr>
          <w:i/>
          <w:lang w:eastAsia="zh-CN"/>
        </w:rPr>
        <w:t>multi-TB-DL-config</w:t>
      </w:r>
      <w:r>
        <w:rPr>
          <w:lang w:eastAsia="zh-CN"/>
        </w:rPr>
        <w:t xml:space="preserve"> </w:t>
      </w:r>
      <w:r>
        <w:rPr>
          <w:rFonts w:hint="eastAsia"/>
          <w:lang w:eastAsia="zh-CN"/>
        </w:rPr>
        <w:t xml:space="preserve">and </w:t>
      </w:r>
      <w:r>
        <w:rPr>
          <w:iCs/>
        </w:rPr>
        <w:t xml:space="preserve">multiple TB, </w:t>
      </w:r>
      <w:r>
        <w:rPr>
          <w:position w:val="-12"/>
          <w:sz w:val="16"/>
        </w:rPr>
        <w:object w:dxaOrig="1456" w:dyaOrig="424">
          <v:shape id="_x0000_i1036" type="#_x0000_t75" style="width:72.8pt;height:21pt" o:ole="">
            <v:imagedata r:id="rId37" o:title=""/>
          </v:shape>
          <o:OLEObject Type="Embed" ProgID="Equation.DSMT4" ShapeID="_x0000_i1036" DrawAspect="Content" ObjectID="_1648045685" r:id="rId38"/>
        </w:object>
      </w:r>
      <w:r>
        <w:t xml:space="preserve">, </w:t>
      </w:r>
      <w:r>
        <w:rPr>
          <w:iCs/>
        </w:rPr>
        <w:t>are scheduled</w:t>
      </w:r>
      <w:r>
        <w:rPr>
          <w:lang w:eastAsia="zh-CN"/>
        </w:rPr>
        <w:t xml:space="preserve"> in the corresponding DCI </w:t>
      </w:r>
      <w:r>
        <w:rPr>
          <w:rFonts w:eastAsiaTheme="minorEastAsia"/>
          <w:lang w:eastAsia="zh-CN"/>
        </w:rPr>
        <w:t>with CRC scrambled by C-RNTI</w:t>
      </w:r>
      <w:r>
        <w:rPr>
          <w:lang w:eastAsia="zh-CN"/>
        </w:rPr>
        <w:t xml:space="preserve">, the </w:t>
      </w:r>
      <w:r>
        <w:t xml:space="preserve">HARQ process ID </w:t>
      </w:r>
      <w:r>
        <w:rPr>
          <w:position w:val="-12"/>
        </w:rPr>
        <w:object w:dxaOrig="3144" w:dyaOrig="376">
          <v:shape id="_x0000_i1037" type="#_x0000_t75" style="width:157.25pt;height:18.7pt" o:ole="">
            <v:imagedata r:id="rId39" o:title=""/>
          </v:shape>
          <o:OLEObject Type="Embed" ProgID="Equation.DSMT4" ShapeID="_x0000_i1037" DrawAspect="Content" ObjectID="_1648045686" r:id="rId40"/>
        </w:object>
      </w:r>
      <w:r>
        <w:t xml:space="preserve">for each of the scheduled </w:t>
      </w:r>
      <w:r>
        <w:rPr>
          <w:position w:val="-10"/>
          <w:sz w:val="16"/>
        </w:rPr>
        <w:object w:dxaOrig="400" w:dyaOrig="336">
          <v:shape id="_x0000_i1038" type="#_x0000_t75" style="width:19.85pt;height:16.75pt" o:ole="">
            <v:imagedata r:id="rId41" o:title=""/>
          </v:shape>
          <o:OLEObject Type="Embed" ProgID="Equation.DSMT4" ShapeID="_x0000_i1038" DrawAspect="Content" ObjectID="_1648045687" r:id="rId42"/>
        </w:object>
      </w:r>
      <w:r>
        <w:t xml:space="preserve"> TBs are determined from the value of the HARQ index field in </w:t>
      </w:r>
      <w:r>
        <w:t>the correspoding DCI which is a</w:t>
      </w:r>
      <w:r>
        <w:rPr>
          <w:lang w:val="en-AU"/>
        </w:rPr>
        <w:t xml:space="preserve"> combinatorial index </w:t>
      </w:r>
      <w:r>
        <w:rPr>
          <w:i/>
          <w:lang w:val="en-AU"/>
        </w:rPr>
        <w:t>r</w:t>
      </w:r>
      <w:r>
        <w:rPr>
          <w:lang w:val="en-AU"/>
        </w:rPr>
        <w:t xml:space="preserve"> defined as </w:t>
      </w:r>
      <w:r>
        <w:rPr>
          <w:position w:val="-28"/>
        </w:rPr>
        <w:object w:dxaOrig="1816" w:dyaOrig="688">
          <v:shape id="_x0000_i1039" type="#_x0000_t75" style="width:90.7pt;height:34.25pt" o:ole="">
            <v:imagedata r:id="rId43" o:title=""/>
          </v:shape>
          <o:OLEObject Type="Embed" ProgID="Equation.DSMT4" ShapeID="_x0000_i1039" DrawAspect="Content" ObjectID="_1648045688" r:id="rId44"/>
        </w:object>
      </w:r>
      <w:r>
        <w:t>, where</w:t>
      </w:r>
    </w:p>
    <w:p w:rsidR="00AC7B6B" w:rsidRDefault="00414FE8">
      <w:pPr>
        <w:pStyle w:val="B10"/>
        <w:spacing w:before="120"/>
      </w:pPr>
      <w:r>
        <w:t>-</w:t>
      </w:r>
      <w:r>
        <w:tab/>
        <w:t xml:space="preserve">the set </w:t>
      </w:r>
      <w:r>
        <w:rPr>
          <w:position w:val="-14"/>
        </w:rPr>
        <w:object w:dxaOrig="728" w:dyaOrig="424">
          <v:shape id="_x0000_i1040" type="#_x0000_t75" style="width:36.6pt;height:21pt" o:ole="">
            <v:imagedata r:id="rId45" o:title=""/>
          </v:shape>
          <o:OLEObject Type="Embed" ProgID="Equation.DSMT4" ShapeID="_x0000_i1040" DrawAspect="Content" ObjectID="_1648045689" r:id="rId46"/>
        </w:object>
      </w:r>
      <w:r>
        <w:t>, (</w:t>
      </w:r>
      <w:r>
        <w:rPr>
          <w:i/>
          <w:position w:val="-12"/>
        </w:rPr>
        <w:object w:dxaOrig="2056" w:dyaOrig="336">
          <v:shape id="_x0000_i1041" type="#_x0000_t75" style="width:102.75pt;height:16.75pt" o:ole="">
            <v:imagedata r:id="rId47" o:title=""/>
          </v:shape>
          <o:OLEObject Type="Embed" ProgID="Equation.DSMT4" ShapeID="_x0000_i1041" DrawAspect="Content" ObjectID="_1648045690" r:id="rId48"/>
        </w:object>
      </w:r>
      <w:r>
        <w:t xml:space="preserve">) contains the </w:t>
      </w:r>
      <w:r>
        <w:rPr>
          <w:position w:val="-10"/>
          <w:sz w:val="16"/>
        </w:rPr>
        <w:object w:dxaOrig="400" w:dyaOrig="336">
          <v:shape id="_x0000_i1042" type="#_x0000_t75" style="width:19.85pt;height:16.75pt" o:ole="">
            <v:imagedata r:id="rId41" o:title=""/>
          </v:shape>
          <o:OLEObject Type="Embed" ProgID="Equation.DSMT4" ShapeID="_x0000_i1042" DrawAspect="Content" ObjectID="_1648045691" r:id="rId49"/>
        </w:object>
      </w:r>
      <w:r>
        <w:rPr>
          <w:i/>
        </w:rPr>
        <w:t xml:space="preserve"> </w:t>
      </w:r>
      <w:r>
        <w:t xml:space="preserve">sorted HARQ process IDs and </w:t>
      </w:r>
      <w:r>
        <w:rPr>
          <w:position w:val="-40"/>
        </w:rPr>
        <w:object w:dxaOrig="1616" w:dyaOrig="904">
          <v:shape id="_x0000_i1043" type="#_x0000_t75" style="width:80.95pt;height:45.15pt" o:ole="">
            <v:imagedata r:id="rId50" o:title=""/>
          </v:shape>
          <o:OLEObject Type="Embed" ProgID="Equation.3" ShapeID="_x0000_i1043" DrawAspect="Content" ObjectID="_1648045692" r:id="rId51"/>
        </w:object>
      </w:r>
      <w:r>
        <w:t xml:space="preserve"> is the extended binomial coefficient, resulting in unique label </w:t>
      </w:r>
      <w:r>
        <w:rPr>
          <w:position w:val="-32"/>
        </w:rPr>
        <w:object w:dxaOrig="1904" w:dyaOrig="736">
          <v:shape id="_x0000_i1044" type="#_x0000_t75" style="width:95.35pt;height:36.95pt" o:ole="">
            <v:imagedata r:id="rId52" o:title=""/>
          </v:shape>
          <o:OLEObject Type="Embed" ProgID="Equation.DSMT4" ShapeID="_x0000_i1044" DrawAspect="Content" ObjectID="_1648045693" r:id="rId53"/>
        </w:object>
      </w:r>
      <w:r>
        <w:t>,</w:t>
      </w:r>
    </w:p>
    <w:p w:rsidR="00AC7B6B" w:rsidRDefault="00414FE8">
      <w:pPr>
        <w:pStyle w:val="B10"/>
        <w:spacing w:before="120"/>
      </w:pPr>
      <w:r>
        <w:t>-</w:t>
      </w:r>
      <w:r>
        <w:tab/>
      </w:r>
      <w:r>
        <w:rPr>
          <w:position w:val="-10"/>
          <w:sz w:val="16"/>
        </w:rPr>
        <w:object w:dxaOrig="400" w:dyaOrig="336">
          <v:shape id="_x0000_i1045" type="#_x0000_t75" style="width:19.85pt;height:16.75pt" o:ole="">
            <v:imagedata r:id="rId41" o:title=""/>
          </v:shape>
          <o:OLEObject Type="Embed" ProgID="Equation.DSMT4" ShapeID="_x0000_i1045" DrawAspect="Content" ObjectID="_1648045694" r:id="rId54"/>
        </w:object>
      </w:r>
      <w:r>
        <w:t xml:space="preserve"> is the number of scheduled TB, and</w:t>
      </w:r>
    </w:p>
    <w:p w:rsidR="00AC7B6B" w:rsidRDefault="00414FE8">
      <w:pPr>
        <w:pStyle w:val="B10"/>
        <w:spacing w:before="120"/>
      </w:pPr>
      <w:r>
        <w:t>-</w:t>
      </w:r>
      <w:r>
        <w:tab/>
      </w:r>
      <w:r>
        <w:rPr>
          <w:position w:val="-12"/>
        </w:rPr>
        <w:object w:dxaOrig="992" w:dyaOrig="424">
          <v:shape id="_x0000_i1046" type="#_x0000_t75" style="width:49.45pt;height:21pt" o:ole="">
            <v:imagedata r:id="rId55" o:title=""/>
          </v:shape>
          <o:OLEObject Type="Embed" ProgID="Equation.DSMT4" ShapeID="_x0000_i1046" DrawAspect="Content" ObjectID="_1648045695" r:id="rId56"/>
        </w:object>
      </w:r>
      <w:r>
        <w:t xml:space="preserve"> if UE is configured with CEModeA, and </w:t>
      </w:r>
      <w:r>
        <w:rPr>
          <w:position w:val="-12"/>
        </w:rPr>
        <w:object w:dxaOrig="992" w:dyaOrig="424">
          <v:shape id="_x0000_i1047" type="#_x0000_t75" style="width:49.45pt;height:21pt" o:ole="">
            <v:imagedata r:id="rId57" o:title=""/>
          </v:shape>
          <o:OLEObject Type="Embed" ProgID="Equation.DSMT4" ShapeID="_x0000_i1047" DrawAspect="Content" ObjectID="_1648045696" r:id="rId58"/>
        </w:object>
      </w:r>
      <w:r>
        <w:t xml:space="preserve"> if UE</w:t>
      </w:r>
      <w:r>
        <w:t xml:space="preserve"> is configured with CEModeB,</w:t>
      </w:r>
    </w:p>
    <w:p w:rsidR="00AC7B6B" w:rsidRDefault="00414FE8">
      <w:pPr>
        <w:pStyle w:val="B10"/>
        <w:spacing w:before="120"/>
      </w:pPr>
      <w:r>
        <w:t>-</w:t>
      </w:r>
      <w:r>
        <w:tab/>
      </w:r>
      <w:r>
        <w:rPr>
          <w:position w:val="-6"/>
        </w:rPr>
        <w:object w:dxaOrig="448" w:dyaOrig="264">
          <v:shape id="_x0000_i1048" type="#_x0000_t75" style="width:22.55pt;height:13.25pt" o:ole="">
            <v:imagedata r:id="rId59" o:title=""/>
          </v:shape>
          <o:OLEObject Type="Embed" ProgID="Equation.DSMT4" ShapeID="_x0000_i1048" DrawAspect="Content" ObjectID="_1648045697" r:id="rId60"/>
        </w:object>
      </w:r>
      <w:r>
        <w:t xml:space="preserve"> if UE is configured with CEModeA, and </w:t>
      </w:r>
      <w:r>
        <w:rPr>
          <w:rFonts w:eastAsiaTheme="minorEastAsia"/>
          <w:lang w:eastAsia="zh-CN"/>
        </w:rPr>
        <w:t>‘</w:t>
      </w:r>
      <w:r>
        <w:t xml:space="preserve">Multi-TB HARQ processes group’ field is present and set to '1' in the corresponding DCI, </w:t>
      </w:r>
      <w:r>
        <w:rPr>
          <w:position w:val="-6"/>
        </w:rPr>
        <w:object w:dxaOrig="464" w:dyaOrig="264">
          <v:shape id="_x0000_i1049" type="#_x0000_t75" style="width:23.35pt;height:13.25pt" o:ole="">
            <v:imagedata r:id="rId61" o:title=""/>
          </v:shape>
          <o:OLEObject Type="Embed" ProgID="Equation.DSMT4" ShapeID="_x0000_i1049" DrawAspect="Content" ObjectID="_1648045698" r:id="rId62"/>
        </w:object>
      </w:r>
      <w:r>
        <w:t xml:space="preserve"> otherwise.</w:t>
      </w:r>
    </w:p>
    <w:p w:rsidR="00AC7B6B" w:rsidRDefault="00414FE8">
      <w:pPr>
        <w:spacing w:before="120"/>
      </w:pPr>
      <w:r>
        <w:t xml:space="preserve">The NDI and HARQ process ID, as </w:t>
      </w:r>
      <w:r>
        <w:t>signalled on PDCCH</w:t>
      </w:r>
      <w:r>
        <w:rPr>
          <w:lang w:val="en-US"/>
        </w:rPr>
        <w:t>/EPDCCH/MPDCCH/SPDCCH</w:t>
      </w:r>
      <w:r>
        <w:t>, and the TBS, as determined above, shall be delivered to higher layers.</w:t>
      </w:r>
    </w:p>
    <w:p w:rsidR="00AC7B6B" w:rsidRDefault="00414FE8">
      <w:pPr>
        <w:overflowPunct w:val="0"/>
        <w:autoSpaceDE w:val="0"/>
        <w:autoSpaceDN w:val="0"/>
        <w:adjustRightInd w:val="0"/>
        <w:spacing w:before="120" w:after="240"/>
        <w:jc w:val="center"/>
        <w:textAlignment w:val="baseline"/>
        <w:rPr>
          <w:b/>
          <w:color w:val="FF0000"/>
        </w:rPr>
      </w:pPr>
      <w:r>
        <w:rPr>
          <w:b/>
          <w:color w:val="FF0000"/>
        </w:rPr>
        <w:t>&lt;Unchanged parts are omitted&gt;</w:t>
      </w:r>
    </w:p>
    <w:p w:rsidR="00AC7B6B" w:rsidRDefault="00414FE8">
      <w:pPr>
        <w:spacing w:before="120"/>
        <w:rPr>
          <w:lang w:val="en-US" w:eastAsia="zh-CN"/>
        </w:rPr>
      </w:pPr>
      <w:r>
        <w:rPr>
          <w:rFonts w:hint="eastAsia"/>
          <w:lang w:val="en-US" w:eastAsia="zh-CN"/>
        </w:rPr>
        <w:t>Not</w:t>
      </w:r>
      <w:r>
        <w:rPr>
          <w:rFonts w:hint="eastAsia"/>
          <w:lang w:val="en-US" w:eastAsia="zh-CN"/>
        </w:rPr>
        <w:t xml:space="preserve">e that </w:t>
      </w:r>
      <w:r>
        <w:rPr>
          <w:position w:val="-12"/>
        </w:rPr>
        <w:object w:dxaOrig="3144" w:dyaOrig="376">
          <v:shape id="_x0000_i1050" type="#_x0000_t75" style="width:157.25pt;height:18.7pt" o:ole="">
            <v:imagedata r:id="rId39" o:title=""/>
          </v:shape>
          <o:OLEObject Type="Embed" ProgID="Equation.DSMT4" ShapeID="_x0000_i1050" DrawAspect="Content" ObjectID="_1648045699" r:id="rId63"/>
        </w:object>
      </w:r>
      <w:r>
        <w:rPr>
          <w:rFonts w:hint="eastAsia"/>
          <w:lang w:val="en-US" w:eastAsia="zh-CN"/>
        </w:rPr>
        <w:t xml:space="preserve"> if </w:t>
      </w:r>
      <w:r>
        <w:rPr>
          <w:rFonts w:eastAsiaTheme="minorEastAsia"/>
          <w:lang w:eastAsia="zh-CN"/>
        </w:rPr>
        <w:t>‘</w:t>
      </w:r>
      <w:r>
        <w:t>Multi-TB HARQ processes group’ field is present and set to '1'</w:t>
      </w:r>
      <w:r>
        <w:rPr>
          <w:rFonts w:hint="eastAsia"/>
          <w:lang w:val="en-US" w:eastAsia="zh-CN"/>
        </w:rPr>
        <w:t xml:space="preserve"> , then we have </w:t>
      </w:r>
      <w:r>
        <w:rPr>
          <w:rFonts w:hint="eastAsia"/>
          <w:position w:val="-12"/>
          <w:lang w:val="en-US" w:eastAsia="zh-CN"/>
        </w:rPr>
        <w:object w:dxaOrig="976" w:dyaOrig="360">
          <v:shape id="_x0000_i1051" type="#_x0000_t75" style="width:48.65pt;height:17.9pt" o:ole="">
            <v:imagedata r:id="rId64" o:title=""/>
          </v:shape>
          <o:OLEObject Type="Embed" ProgID="Equation.3" ShapeID="_x0000_i1051" DrawAspect="Content" ObjectID="_1648045700" r:id="rId65"/>
        </w:object>
      </w:r>
      <w:r>
        <w:rPr>
          <w:rFonts w:hint="eastAsia"/>
          <w:lang w:val="en-US" w:eastAsia="zh-CN"/>
        </w:rPr>
        <w:t xml:space="preserve">. If the number of HARQ processes is 10 and </w:t>
      </w:r>
      <w:r>
        <w:rPr>
          <w:rFonts w:hint="eastAsia"/>
          <w:i/>
          <w:iCs/>
          <w:lang w:val="en-US" w:eastAsia="zh-CN"/>
        </w:rPr>
        <w:t>k</w:t>
      </w:r>
      <w:r>
        <w:rPr>
          <w:rFonts w:hint="eastAsia"/>
          <w:lang w:val="en-US" w:eastAsia="zh-CN"/>
        </w:rPr>
        <w:t>=1, one group contains 8 HARQ process and another group contains 2 HARQ process, which is contradictory to the agreement that each group contains 8 HARQ processes.</w:t>
      </w:r>
    </w:p>
    <w:p w:rsidR="00AC7B6B" w:rsidRDefault="00414FE8">
      <w:pPr>
        <w:spacing w:before="120"/>
        <w:rPr>
          <w:b/>
          <w:bCs/>
          <w:i/>
          <w:iCs/>
          <w:lang w:val="en-US" w:eastAsia="zh-CN"/>
        </w:rPr>
      </w:pPr>
      <w:r>
        <w:rPr>
          <w:rFonts w:hint="eastAsia"/>
          <w:b/>
          <w:bCs/>
          <w:i/>
          <w:iCs/>
          <w:lang w:val="en-US" w:eastAsia="zh-CN"/>
        </w:rPr>
        <w:t>Observati</w:t>
      </w:r>
      <w:r>
        <w:rPr>
          <w:rFonts w:hint="eastAsia"/>
          <w:b/>
          <w:bCs/>
          <w:i/>
          <w:iCs/>
          <w:lang w:val="en-US" w:eastAsia="zh-CN"/>
        </w:rPr>
        <w:t xml:space="preserve">on 13: The current description about HARQ grouping(e.g., 11 HARQ processes in total, includes first 8 HARQ processes in the first group and last 3 HARQ processes in the second group) </w:t>
      </w:r>
      <w:r>
        <w:rPr>
          <w:b/>
          <w:bCs/>
          <w:i/>
          <w:iCs/>
          <w:lang w:val="en-US" w:eastAsia="zh-CN"/>
        </w:rPr>
        <w:t>may be</w:t>
      </w:r>
      <w:r>
        <w:rPr>
          <w:rFonts w:hint="eastAsia"/>
          <w:b/>
          <w:bCs/>
          <w:i/>
          <w:iCs/>
          <w:lang w:val="en-US" w:eastAsia="zh-CN"/>
        </w:rPr>
        <w:t xml:space="preserve"> contradictory to the agreement that each group contains 8 HARQ pro</w:t>
      </w:r>
      <w:r>
        <w:rPr>
          <w:rFonts w:hint="eastAsia"/>
          <w:b/>
          <w:bCs/>
          <w:i/>
          <w:iCs/>
          <w:lang w:val="en-US" w:eastAsia="zh-CN"/>
        </w:rPr>
        <w:t xml:space="preserve">cesses. </w:t>
      </w:r>
    </w:p>
    <w:p w:rsidR="00AC7B6B" w:rsidRDefault="00414FE8">
      <w:pPr>
        <w:spacing w:before="120"/>
        <w:rPr>
          <w:iCs/>
          <w:lang w:val="en-US" w:eastAsia="zh-CN"/>
        </w:rPr>
      </w:pPr>
      <w:r>
        <w:rPr>
          <w:rFonts w:hint="eastAsia"/>
          <w:iCs/>
          <w:lang w:val="en-US" w:eastAsia="zh-CN"/>
        </w:rPr>
        <w:t xml:space="preserve">Moreover, in this case, if the second group containing 3 HARQ processes is scheduled, there is no chance to mix the other HARQ </w:t>
      </w:r>
      <w:r>
        <w:rPr>
          <w:iCs/>
          <w:lang w:val="en-US" w:eastAsia="zh-CN"/>
        </w:rPr>
        <w:t>processes</w:t>
      </w:r>
      <w:r>
        <w:rPr>
          <w:rFonts w:hint="eastAsia"/>
          <w:iCs/>
          <w:lang w:val="en-US" w:eastAsia="zh-CN"/>
        </w:rPr>
        <w:t xml:space="preserve"> in the first group within one DCI. Therefore, the mixed scheduling is limited within one group. </w:t>
      </w:r>
    </w:p>
    <w:p w:rsidR="00AC7B6B" w:rsidRDefault="00414FE8">
      <w:pPr>
        <w:spacing w:before="120"/>
        <w:rPr>
          <w:iCs/>
          <w:lang w:val="en-US" w:eastAsia="zh-CN"/>
        </w:rPr>
      </w:pPr>
      <w:r>
        <w:rPr>
          <w:rFonts w:hint="eastAsia"/>
          <w:iCs/>
          <w:lang w:val="en-US" w:eastAsia="zh-CN"/>
        </w:rPr>
        <w:t xml:space="preserve">Furthermore, </w:t>
      </w:r>
      <w:r>
        <w:rPr>
          <w:rFonts w:hint="eastAsia"/>
          <w:iCs/>
          <w:lang w:val="en-US" w:eastAsia="zh-CN"/>
        </w:rPr>
        <w:t>if the second group just contain 3 HARQ processes, 1 HARQ process should be dropped or 1 HARQ process should be added, because 3 HARQ processes scheduling is not supported. Similar with other cases of odd HARQ processes in second group, 1 HARQ process shou</w:t>
      </w:r>
      <w:r>
        <w:rPr>
          <w:rFonts w:hint="eastAsia"/>
          <w:iCs/>
          <w:lang w:val="en-US" w:eastAsia="zh-CN"/>
        </w:rPr>
        <w:t>ld be decided to be dropped or added.</w:t>
      </w:r>
    </w:p>
    <w:p w:rsidR="00AC7B6B" w:rsidRDefault="00414FE8">
      <w:pPr>
        <w:spacing w:before="120"/>
        <w:rPr>
          <w:lang w:val="en-US" w:eastAsia="zh-CN"/>
        </w:rPr>
      </w:pPr>
      <w:r>
        <w:rPr>
          <w:rFonts w:hint="eastAsia"/>
          <w:iCs/>
          <w:lang w:val="en-US" w:eastAsia="zh-CN"/>
        </w:rPr>
        <w:lastRenderedPageBreak/>
        <w:t xml:space="preserve">Additionally, the DCI bits for second group would always be less than that for first group, which cause the DCI bits wasting. Especially for the </w:t>
      </w:r>
      <w:r>
        <w:t>TDD UL/DL configuration</w:t>
      </w:r>
      <w:r>
        <w:rPr>
          <w:rFonts w:hint="eastAsia"/>
          <w:lang w:val="en-US" w:eastAsia="zh-CN"/>
        </w:rPr>
        <w:t xml:space="preserve"> 2 in downlink, the number of HARQ processes is 9 </w:t>
      </w:r>
      <w:r>
        <w:rPr>
          <w:rFonts w:hint="eastAsia"/>
          <w:lang w:val="en-US" w:eastAsia="zh-CN"/>
        </w:rPr>
        <w:t xml:space="preserve">and the second group just contains 1 HARQ process. It would waste a lot of DCI bits. Therefore, </w:t>
      </w:r>
    </w:p>
    <w:p w:rsidR="00AC7B6B" w:rsidRDefault="00414FE8">
      <w:pPr>
        <w:spacing w:before="120"/>
        <w:rPr>
          <w:b/>
          <w:bCs/>
          <w:i/>
          <w:lang w:val="en-US" w:eastAsia="zh-CN"/>
        </w:rPr>
      </w:pPr>
      <w:r>
        <w:rPr>
          <w:b/>
          <w:bCs/>
          <w:i/>
          <w:lang w:val="en-US" w:eastAsia="zh-CN"/>
        </w:rPr>
        <w:t>Observation 1</w:t>
      </w:r>
      <w:r>
        <w:rPr>
          <w:rFonts w:hint="eastAsia"/>
          <w:b/>
          <w:bCs/>
          <w:i/>
          <w:lang w:val="en-US" w:eastAsia="zh-CN"/>
        </w:rPr>
        <w:t>4</w:t>
      </w:r>
      <w:r>
        <w:rPr>
          <w:b/>
          <w:bCs/>
          <w:i/>
          <w:lang w:val="en-US" w:eastAsia="zh-CN"/>
        </w:rPr>
        <w:t>: the current method about HARQ grouping may</w:t>
      </w:r>
    </w:p>
    <w:p w:rsidR="00AC7B6B" w:rsidRDefault="00414FE8">
      <w:pPr>
        <w:numPr>
          <w:ilvl w:val="0"/>
          <w:numId w:val="17"/>
        </w:numPr>
        <w:spacing w:before="120"/>
        <w:rPr>
          <w:b/>
          <w:bCs/>
          <w:i/>
          <w:lang w:val="en-US" w:eastAsia="zh-CN"/>
        </w:rPr>
      </w:pPr>
      <w:r>
        <w:rPr>
          <w:b/>
          <w:bCs/>
          <w:i/>
          <w:lang w:val="en-US" w:eastAsia="zh-CN"/>
        </w:rPr>
        <w:t>limit the mixed scheduling within one group, which reduce the PDCCH resource saving.</w:t>
      </w:r>
    </w:p>
    <w:p w:rsidR="00AC7B6B" w:rsidRDefault="00414FE8">
      <w:pPr>
        <w:numPr>
          <w:ilvl w:val="0"/>
          <w:numId w:val="17"/>
        </w:numPr>
        <w:spacing w:before="120"/>
        <w:rPr>
          <w:b/>
          <w:bCs/>
          <w:i/>
          <w:lang w:val="en-US" w:eastAsia="zh-CN"/>
        </w:rPr>
      </w:pPr>
      <w:r>
        <w:rPr>
          <w:b/>
          <w:bCs/>
          <w:i/>
          <w:lang w:val="en-US" w:eastAsia="zh-CN"/>
        </w:rPr>
        <w:t>cause extra sp</w:t>
      </w:r>
      <w:r>
        <w:rPr>
          <w:b/>
          <w:bCs/>
          <w:i/>
          <w:lang w:val="en-US" w:eastAsia="zh-CN"/>
        </w:rPr>
        <w:t>ecification efforts</w:t>
      </w:r>
      <w:r>
        <w:rPr>
          <w:rFonts w:hint="eastAsia"/>
          <w:b/>
          <w:bCs/>
          <w:i/>
          <w:lang w:val="en-US" w:eastAsia="zh-CN"/>
        </w:rPr>
        <w:t xml:space="preserve"> and need to</w:t>
      </w:r>
      <w:r>
        <w:rPr>
          <w:b/>
          <w:bCs/>
          <w:i/>
          <w:lang w:val="en-US" w:eastAsia="zh-CN"/>
        </w:rPr>
        <w:t xml:space="preserve"> decide which HARQ process </w:t>
      </w:r>
      <w:r>
        <w:rPr>
          <w:rFonts w:hint="eastAsia"/>
          <w:b/>
          <w:bCs/>
          <w:i/>
          <w:lang w:val="en-US" w:eastAsia="zh-CN"/>
        </w:rPr>
        <w:t>should be</w:t>
      </w:r>
      <w:r>
        <w:rPr>
          <w:b/>
          <w:bCs/>
          <w:i/>
          <w:lang w:val="en-US" w:eastAsia="zh-CN"/>
        </w:rPr>
        <w:t xml:space="preserve"> dropped or added.</w:t>
      </w:r>
    </w:p>
    <w:p w:rsidR="00AC7B6B" w:rsidRDefault="00414FE8" w:rsidP="00DA27BA">
      <w:pPr>
        <w:numPr>
          <w:ilvl w:val="0"/>
          <w:numId w:val="17"/>
        </w:numPr>
        <w:spacing w:before="120" w:after="240"/>
        <w:rPr>
          <w:b/>
          <w:bCs/>
          <w:i/>
          <w:lang w:val="en-US" w:eastAsia="zh-CN"/>
        </w:rPr>
      </w:pPr>
      <w:r>
        <w:rPr>
          <w:b/>
          <w:bCs/>
          <w:i/>
          <w:lang w:val="en-US" w:eastAsia="zh-CN"/>
        </w:rPr>
        <w:t xml:space="preserve">cause a lot of DCI bits wasting. </w:t>
      </w:r>
    </w:p>
    <w:p w:rsidR="00AC7B6B" w:rsidRDefault="00414FE8">
      <w:pPr>
        <w:spacing w:before="120"/>
        <w:rPr>
          <w:lang w:val="en-US" w:eastAsia="zh-CN"/>
        </w:rPr>
      </w:pPr>
      <w:r>
        <w:rPr>
          <w:rFonts w:hint="eastAsia"/>
          <w:iCs/>
          <w:lang w:val="en-US" w:eastAsia="zh-CN"/>
        </w:rPr>
        <w:t>Therefore, i</w:t>
      </w:r>
      <w:r>
        <w:rPr>
          <w:rFonts w:hint="eastAsia"/>
          <w:lang w:val="en-US" w:eastAsia="zh-CN"/>
        </w:rPr>
        <w:t>n order to avoid the contradiction, obtain larger scheduling flexibility, reduce specification efforts and make the best of</w:t>
      </w:r>
      <w:r>
        <w:rPr>
          <w:rFonts w:hint="eastAsia"/>
          <w:lang w:val="en-US" w:eastAsia="zh-CN"/>
        </w:rPr>
        <w:t xml:space="preserve"> DCI bits, the grouping method can be described as following: 1 bit is used to indicate 2 groups, 1 group contains the first 8 HARQ processes and the other group contains last 8 HARQ processes. Compared with the method </w:t>
      </w:r>
      <w:r>
        <w:rPr>
          <w:lang w:val="en-US" w:eastAsia="zh-CN"/>
        </w:rPr>
        <w:t>described</w:t>
      </w:r>
      <w:r>
        <w:rPr>
          <w:rFonts w:hint="eastAsia"/>
          <w:lang w:val="en-US" w:eastAsia="zh-CN"/>
        </w:rPr>
        <w:t xml:space="preserve"> in the above text, it makes</w:t>
      </w:r>
      <w:r>
        <w:rPr>
          <w:rFonts w:hint="eastAsia"/>
          <w:lang w:val="en-US" w:eastAsia="zh-CN"/>
        </w:rPr>
        <w:t xml:space="preserve"> the best of DCI bits which avoids the DCI bits wasting, it has higher scheduling flexibility which provides more HARQ ID combinations, and it has the lowest specification efforts for the TDD case with maximum HARQ process number larger than 8.</w:t>
      </w:r>
    </w:p>
    <w:p w:rsidR="00AC7B6B" w:rsidRDefault="00414FE8">
      <w:pPr>
        <w:spacing w:before="120" w:after="240"/>
        <w:rPr>
          <w:b/>
          <w:bCs/>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 xml:space="preserve">: </w:t>
      </w:r>
      <w:r>
        <w:rPr>
          <w:rFonts w:hint="eastAsia"/>
          <w:b/>
          <w:bCs/>
          <w:i/>
          <w:iCs/>
          <w:lang w:val="en-US" w:eastAsia="zh-CN"/>
        </w:rPr>
        <w:t>I</w:t>
      </w:r>
      <w:r>
        <w:rPr>
          <w:b/>
          <w:bCs/>
          <w:i/>
          <w:iCs/>
          <w:lang w:val="en-US" w:eastAsia="zh-CN"/>
        </w:rPr>
        <w:t>f the number of HARQ processes is larger than 8 for TDD, one group contains the first 8 HARQ processes and the other group contains the last 8 HARQ processes (some HARQ processes can be referenced by both groups).</w:t>
      </w:r>
    </w:p>
    <w:p w:rsidR="00AC7B6B" w:rsidRDefault="00414FE8">
      <w:pPr>
        <w:pStyle w:val="4"/>
        <w:rPr>
          <w:szCs w:val="28"/>
          <w:lang w:val="en-US" w:eastAsia="zh-CN"/>
        </w:rPr>
      </w:pPr>
      <w:r>
        <w:rPr>
          <w:rFonts w:hint="eastAsia"/>
          <w:szCs w:val="28"/>
          <w:lang w:val="en-US" w:eastAsia="zh-CN"/>
        </w:rPr>
        <w:t xml:space="preserve"> HARQ processes indication in DCI</w:t>
      </w:r>
    </w:p>
    <w:p w:rsidR="00AC7B6B" w:rsidRDefault="00414FE8">
      <w:pPr>
        <w:numPr>
          <w:ilvl w:val="0"/>
          <w:numId w:val="18"/>
        </w:numPr>
        <w:spacing w:before="120"/>
        <w:rPr>
          <w:lang w:val="en-US" w:eastAsia="zh-CN"/>
        </w:rPr>
      </w:pPr>
      <w:r>
        <w:rPr>
          <w:rFonts w:hint="eastAsia"/>
          <w:lang w:val="en-US" w:eastAsia="zh-CN"/>
        </w:rPr>
        <w:t xml:space="preserve">DCI </w:t>
      </w:r>
      <w:r>
        <w:rPr>
          <w:rFonts w:hint="eastAsia"/>
          <w:lang w:val="en-US" w:eastAsia="zh-CN"/>
        </w:rPr>
        <w:t>size for TDD case</w:t>
      </w:r>
    </w:p>
    <w:p w:rsidR="00AC7B6B" w:rsidRDefault="00414FE8">
      <w:pPr>
        <w:spacing w:before="120"/>
        <w:rPr>
          <w:lang w:val="en-US" w:eastAsia="zh-CN"/>
        </w:rPr>
      </w:pPr>
      <w:r>
        <w:rPr>
          <w:lang w:val="en-US" w:eastAsia="zh-CN"/>
        </w:rPr>
        <w:t>F</w:t>
      </w:r>
      <w:r>
        <w:rPr>
          <w:rFonts w:hint="eastAsia"/>
          <w:lang w:val="en-US" w:eastAsia="zh-CN"/>
        </w:rPr>
        <w:t>or the TDD UL/DL configuration 1</w:t>
      </w:r>
      <w:r>
        <w:rPr>
          <w:lang w:val="en-US" w:eastAsia="zh-CN"/>
        </w:rPr>
        <w:t>, 2,3,4,5</w:t>
      </w:r>
      <w:r>
        <w:rPr>
          <w:rFonts w:hint="eastAsia"/>
          <w:lang w:val="en-US" w:eastAsia="zh-CN"/>
        </w:rPr>
        <w:t xml:space="preserve">, the number of DL HARQ processes is larger than 8. The UL/DL DCI size for a configuration shall be the same, in which 13 bits includes 1 bit grouping and 12 bits </w:t>
      </w:r>
      <w:r>
        <w:rPr>
          <w:rFonts w:hint="eastAsia"/>
          <w:lang w:val="en-US" w:eastAsia="zh-CN"/>
        </w:rPr>
        <w:t>Scheduling TBs for Unicast</w:t>
      </w:r>
      <w:r>
        <w:rPr>
          <w:rFonts w:hint="eastAsia"/>
          <w:lang w:val="en-US" w:eastAsia="zh-CN"/>
        </w:rPr>
        <w:t>. For t</w:t>
      </w:r>
      <w:r>
        <w:rPr>
          <w:rFonts w:hint="eastAsia"/>
          <w:lang w:val="en-US" w:eastAsia="zh-CN"/>
        </w:rPr>
        <w:t>he configuration 0 and 6, the number of HARQ processes is limited to 6</w:t>
      </w:r>
      <w:r>
        <w:rPr>
          <w:lang w:val="en-US" w:eastAsia="zh-CN"/>
        </w:rPr>
        <w:t>, 7</w:t>
      </w:r>
      <w:r>
        <w:rPr>
          <w:rFonts w:hint="eastAsia"/>
          <w:lang w:val="en-US" w:eastAsia="zh-CN"/>
        </w:rPr>
        <w:t xml:space="preserve"> and 8. 13bits is enough to provide the full flexibility for scheduling HARQ processes, and the RV and FH may need some modification. It is noted, in the legacy DCI design for TDD, th</w:t>
      </w:r>
      <w:r>
        <w:rPr>
          <w:rFonts w:hint="eastAsia"/>
          <w:lang w:val="en-US" w:eastAsia="zh-CN"/>
        </w:rPr>
        <w:t xml:space="preserve">e DCI size is the same for different configuration. Therefore, we have the following observation. </w:t>
      </w:r>
    </w:p>
    <w:p w:rsidR="00AC7B6B" w:rsidRDefault="00414FE8">
      <w:pPr>
        <w:spacing w:before="120"/>
        <w:rPr>
          <w:b/>
          <w:bCs/>
          <w:i/>
          <w:iCs/>
          <w:lang w:val="en-US" w:eastAsia="zh-CN"/>
        </w:rPr>
      </w:pPr>
      <w:r>
        <w:rPr>
          <w:rFonts w:hint="eastAsia"/>
          <w:b/>
          <w:bCs/>
          <w:i/>
          <w:iCs/>
          <w:lang w:val="en-US" w:eastAsia="zh-CN"/>
        </w:rPr>
        <w:t>Observation 15:</w:t>
      </w:r>
    </w:p>
    <w:p w:rsidR="00AC7B6B" w:rsidRDefault="00414FE8" w:rsidP="00DA27BA">
      <w:pPr>
        <w:numPr>
          <w:ilvl w:val="0"/>
          <w:numId w:val="19"/>
        </w:numPr>
        <w:spacing w:before="120"/>
        <w:rPr>
          <w:b/>
          <w:bCs/>
          <w:i/>
          <w:iCs/>
          <w:lang w:val="en-US" w:eastAsia="zh-CN"/>
        </w:rPr>
      </w:pPr>
      <w:r>
        <w:rPr>
          <w:rFonts w:hint="eastAsia"/>
          <w:b/>
          <w:bCs/>
          <w:i/>
          <w:iCs/>
          <w:lang w:val="en-US" w:eastAsia="zh-CN"/>
        </w:rPr>
        <w:t>For all the TDD UL/DL configurations, the legacy DCI size is the same without multi-TB scheduling</w:t>
      </w:r>
    </w:p>
    <w:p w:rsidR="00AC7B6B" w:rsidRDefault="00414FE8">
      <w:pPr>
        <w:numPr>
          <w:ilvl w:val="0"/>
          <w:numId w:val="19"/>
        </w:numPr>
        <w:spacing w:before="120" w:after="240"/>
        <w:rPr>
          <w:b/>
          <w:bCs/>
          <w:i/>
          <w:iCs/>
          <w:lang w:val="en-US" w:eastAsia="zh-CN"/>
        </w:rPr>
      </w:pPr>
      <w:r>
        <w:rPr>
          <w:rFonts w:hint="eastAsia"/>
          <w:b/>
          <w:bCs/>
          <w:i/>
          <w:iCs/>
          <w:lang w:val="en-US" w:eastAsia="zh-CN"/>
        </w:rPr>
        <w:t xml:space="preserve">For the TDD UL/DL configuration 1,2,3,4,5, </w:t>
      </w:r>
      <w:r>
        <w:rPr>
          <w:rFonts w:hint="eastAsia"/>
          <w:b/>
          <w:bCs/>
          <w:i/>
          <w:iCs/>
          <w:lang w:val="en-US" w:eastAsia="zh-CN"/>
        </w:rPr>
        <w:t>the UL/DL DCI size shall be the same for multi-TB scheduling</w:t>
      </w:r>
      <w:r>
        <w:rPr>
          <w:rFonts w:hint="eastAsia"/>
          <w:b/>
          <w:bCs/>
          <w:i/>
          <w:iCs/>
          <w:lang w:val="en-US" w:eastAsia="zh-CN"/>
        </w:rPr>
        <w:t>，</w:t>
      </w:r>
      <w:r>
        <w:rPr>
          <w:rFonts w:hint="eastAsia"/>
          <w:b/>
          <w:bCs/>
          <w:i/>
          <w:iCs/>
          <w:lang w:val="en-US" w:eastAsia="zh-CN"/>
        </w:rPr>
        <w:t>in which 13 bits for downlink in total</w:t>
      </w:r>
      <w:r>
        <w:rPr>
          <w:b/>
          <w:bCs/>
          <w:i/>
          <w:iCs/>
          <w:lang w:val="en-US" w:eastAsia="zh-CN"/>
        </w:rPr>
        <w:t xml:space="preserve">, </w:t>
      </w:r>
      <w:r>
        <w:rPr>
          <w:rFonts w:hint="eastAsia"/>
          <w:b/>
          <w:bCs/>
          <w:i/>
          <w:iCs/>
          <w:lang w:val="en-US" w:eastAsia="zh-CN"/>
        </w:rPr>
        <w:t>includes 1 bit grouping and 12 bits Scheduling TBs for Unicast</w:t>
      </w:r>
    </w:p>
    <w:p w:rsidR="00AC7B6B" w:rsidRDefault="00414FE8">
      <w:pPr>
        <w:spacing w:before="120"/>
        <w:rPr>
          <w:lang w:val="en-US" w:eastAsia="zh-CN"/>
        </w:rPr>
      </w:pPr>
      <w:r>
        <w:rPr>
          <w:rFonts w:hint="eastAsia"/>
          <w:lang w:val="en-US" w:eastAsia="zh-CN"/>
        </w:rPr>
        <w:t>For TDD UL/DL configuration 0 and 6, the maximum number of HARQ process is 7 and 8. The over</w:t>
      </w:r>
      <w:r>
        <w:rPr>
          <w:rFonts w:hint="eastAsia"/>
          <w:lang w:val="en-US" w:eastAsia="zh-CN"/>
        </w:rPr>
        <w:t xml:space="preserve">head based on joint coding of HARQ ID, TB number and NDI is 12 bits and 13 bits. </w:t>
      </w:r>
      <w:r>
        <w:rPr>
          <w:lang w:val="en-US" w:eastAsia="zh-CN"/>
        </w:rPr>
        <w:t>For simplicity, DCI</w:t>
      </w:r>
      <w:r>
        <w:rPr>
          <w:rFonts w:hint="eastAsia"/>
          <w:lang w:val="en-US" w:eastAsia="zh-CN"/>
        </w:rPr>
        <w:t xml:space="preserve"> size for different TDD UL/DL configuration</w:t>
      </w:r>
      <w:r>
        <w:rPr>
          <w:lang w:val="en-US" w:eastAsia="zh-CN"/>
        </w:rPr>
        <w:t xml:space="preserve"> can be </w:t>
      </w:r>
      <w:r>
        <w:rPr>
          <w:rFonts w:hint="eastAsia"/>
          <w:lang w:val="en-US" w:eastAsia="zh-CN"/>
        </w:rPr>
        <w:t>the same. Therefore, we have the proposal:</w:t>
      </w:r>
    </w:p>
    <w:p w:rsidR="00AC7B6B" w:rsidRDefault="00414FE8">
      <w:pPr>
        <w:spacing w:before="120" w:after="240"/>
        <w:rPr>
          <w:b/>
          <w:bCs/>
          <w:i/>
          <w:iCs/>
          <w:lang w:val="en-US" w:eastAsia="zh-CN"/>
        </w:rPr>
      </w:pPr>
      <w:r>
        <w:rPr>
          <w:rFonts w:hint="eastAsia"/>
          <w:b/>
          <w:bCs/>
          <w:i/>
          <w:iCs/>
          <w:lang w:val="en-US" w:eastAsia="zh-CN"/>
        </w:rPr>
        <w:t>Proposal 11: If multi-TB scheduling is configured, the DCI siz</w:t>
      </w:r>
      <w:r>
        <w:rPr>
          <w:rFonts w:hint="eastAsia"/>
          <w:b/>
          <w:bCs/>
          <w:i/>
          <w:iCs/>
          <w:lang w:val="en-US" w:eastAsia="zh-CN"/>
        </w:rPr>
        <w:t>e should be the same for different TDD UL/DL configuration.</w:t>
      </w:r>
    </w:p>
    <w:p w:rsidR="00AC7B6B" w:rsidRDefault="00414FE8">
      <w:pPr>
        <w:numPr>
          <w:ilvl w:val="0"/>
          <w:numId w:val="18"/>
        </w:numPr>
        <w:spacing w:before="120"/>
        <w:rPr>
          <w:lang w:val="en-US" w:eastAsia="zh-CN"/>
        </w:rPr>
      </w:pPr>
      <w:r>
        <w:rPr>
          <w:rFonts w:hint="eastAsia"/>
          <w:lang w:val="en-US" w:eastAsia="zh-CN"/>
        </w:rPr>
        <w:t>Maximum HARQ process number less and equal than 4</w:t>
      </w:r>
    </w:p>
    <w:p w:rsidR="00AC7B6B" w:rsidRDefault="00414FE8">
      <w:pPr>
        <w:spacing w:before="120"/>
        <w:rPr>
          <w:b/>
          <w:lang w:val="en-US" w:eastAsia="zh-CN"/>
        </w:rPr>
      </w:pPr>
      <w:r>
        <w:rPr>
          <w:lang w:val="en-US" w:eastAsia="zh-CN"/>
        </w:rPr>
        <w:t>For the different TDD UL/DL configuration, the number of HARQ processes is different according to normal HARQ operation which is shown in the foll</w:t>
      </w:r>
      <w:r>
        <w:rPr>
          <w:lang w:val="en-US" w:eastAsia="zh-CN"/>
        </w:rPr>
        <w:t>owing table.</w:t>
      </w:r>
    </w:p>
    <w:p w:rsidR="00AC7B6B" w:rsidRDefault="00414FE8">
      <w:pPr>
        <w:pStyle w:val="TH"/>
        <w:spacing w:before="120"/>
        <w:rPr>
          <w:rFonts w:ascii="Times New Roman" w:hAnsi="Times New Roman"/>
          <w:b w:val="0"/>
          <w:bCs/>
        </w:rPr>
      </w:pPr>
      <w:r>
        <w:rPr>
          <w:rFonts w:ascii="Times New Roman" w:hAnsi="Times New Roman"/>
          <w:b w:val="0"/>
          <w:bCs/>
        </w:rPr>
        <w:lastRenderedPageBreak/>
        <w:t>Table</w:t>
      </w:r>
      <w:r>
        <w:rPr>
          <w:rFonts w:ascii="Times New Roman" w:hAnsi="Times New Roman"/>
          <w:b w:val="0"/>
          <w:bCs/>
          <w:lang w:val="en-US" w:eastAsia="zh-CN"/>
        </w:rPr>
        <w:t xml:space="preserve"> 2</w:t>
      </w:r>
      <w:r>
        <w:rPr>
          <w:rFonts w:ascii="Times New Roman" w:hAnsi="Times New Roman"/>
          <w:b w:val="0"/>
          <w:bCs/>
        </w:rPr>
        <w:t xml:space="preserve"> Number of</w:t>
      </w:r>
      <w:r>
        <w:rPr>
          <w:rFonts w:ascii="Times New Roman" w:hAnsi="Times New Roman"/>
          <w:b w:val="0"/>
          <w:bCs/>
          <w:lang w:val="en-US" w:eastAsia="zh-CN"/>
        </w:rPr>
        <w:t xml:space="preserve"> </w:t>
      </w:r>
      <w:r>
        <w:rPr>
          <w:rFonts w:ascii="Times New Roman" w:hAnsi="Times New Roman"/>
          <w:b w:val="0"/>
          <w:bCs/>
        </w:rPr>
        <w:t>HARQ processes for TDD</w:t>
      </w:r>
    </w:p>
    <w:tbl>
      <w:tblPr>
        <w:tblW w:w="7109" w:type="dxa"/>
        <w:jc w:val="center"/>
        <w:tblLayout w:type="fixed"/>
        <w:tblLook w:val="04A0" w:firstRow="1" w:lastRow="0" w:firstColumn="1" w:lastColumn="0" w:noHBand="0" w:noVBand="1"/>
      </w:tblPr>
      <w:tblGrid>
        <w:gridCol w:w="2102"/>
        <w:gridCol w:w="2360"/>
        <w:gridCol w:w="2647"/>
      </w:tblGrid>
      <w:tr w:rsidR="00AC7B6B">
        <w:trPr>
          <w:cantSplit/>
          <w:jc w:val="center"/>
        </w:trPr>
        <w:tc>
          <w:tcPr>
            <w:tcW w:w="2102" w:type="dxa"/>
            <w:tcBorders>
              <w:top w:val="single" w:sz="4" w:space="0" w:color="auto"/>
              <w:left w:val="single" w:sz="4" w:space="0" w:color="auto"/>
              <w:bottom w:val="single" w:sz="4" w:space="0" w:color="auto"/>
              <w:right w:val="single" w:sz="4" w:space="0" w:color="auto"/>
            </w:tcBorders>
            <w:shd w:val="clear" w:color="auto" w:fill="E0E0E0"/>
            <w:vAlign w:val="center"/>
          </w:tcPr>
          <w:p w:rsidR="00AC7B6B" w:rsidRDefault="00AC7B6B">
            <w:pPr>
              <w:pStyle w:val="TAH"/>
              <w:spacing w:before="120"/>
              <w:rPr>
                <w:rFonts w:ascii="Times New Roman" w:hAnsi="Times New Roman"/>
                <w:sz w:val="20"/>
              </w:rPr>
            </w:pPr>
          </w:p>
        </w:tc>
        <w:tc>
          <w:tcPr>
            <w:tcW w:w="500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AC7B6B" w:rsidRDefault="00414FE8">
            <w:pPr>
              <w:pStyle w:val="TAH"/>
              <w:spacing w:before="120"/>
              <w:rPr>
                <w:rFonts w:ascii="Times New Roman" w:hAnsi="Times New Roman"/>
                <w:sz w:val="20"/>
              </w:rPr>
            </w:pPr>
            <w:r>
              <w:rPr>
                <w:rFonts w:ascii="Times New Roman" w:hAnsi="Times New Roman"/>
                <w:sz w:val="20"/>
              </w:rPr>
              <w:t>Number of HARQ processes</w:t>
            </w:r>
          </w:p>
          <w:p w:rsidR="00AC7B6B" w:rsidRDefault="00414FE8">
            <w:pPr>
              <w:pStyle w:val="TAH"/>
              <w:spacing w:before="120"/>
              <w:rPr>
                <w:rFonts w:ascii="Times New Roman" w:hAnsi="Times New Roman"/>
                <w:sz w:val="20"/>
              </w:rPr>
            </w:pPr>
            <w:r>
              <w:rPr>
                <w:rFonts w:ascii="Times New Roman" w:hAnsi="Times New Roman"/>
                <w:sz w:val="20"/>
              </w:rPr>
              <w:t xml:space="preserve"> for normal HARQ operation</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TDD UL/DL configuration</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lang w:val="en-US" w:eastAsia="zh-CN"/>
              </w:rPr>
            </w:pPr>
            <w:r>
              <w:rPr>
                <w:rFonts w:ascii="Times New Roman" w:hAnsi="Times New Roman"/>
                <w:sz w:val="20"/>
                <w:lang w:val="en-US" w:eastAsia="zh-CN"/>
              </w:rPr>
              <w:t>UL</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lang w:val="en-US" w:eastAsia="zh-CN"/>
              </w:rPr>
            </w:pPr>
            <w:r>
              <w:rPr>
                <w:rFonts w:ascii="Times New Roman" w:hAnsi="Times New Roman"/>
                <w:sz w:val="20"/>
                <w:lang w:val="en-US" w:eastAsia="zh-CN"/>
              </w:rPr>
              <w:t>DL</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0</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highlight w:val="green"/>
              </w:rPr>
            </w:pPr>
            <w:r>
              <w:rPr>
                <w:rFonts w:ascii="Times New Roman" w:hAnsi="Times New Roman"/>
                <w:sz w:val="20"/>
                <w:highlight w:val="green"/>
              </w:rPr>
              <w:t>7</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rPr>
            </w:pPr>
            <w:r>
              <w:rPr>
                <w:rFonts w:ascii="Times New Roman" w:hAnsi="Times New Roman"/>
                <w:sz w:val="20"/>
                <w:highlight w:val="green"/>
              </w:rPr>
              <w:t>6</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1</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highlight w:val="green"/>
              </w:rPr>
            </w:pPr>
            <w:r>
              <w:rPr>
                <w:rFonts w:ascii="Times New Roman" w:hAnsi="Times New Roman"/>
                <w:sz w:val="20"/>
                <w:highlight w:val="green"/>
              </w:rPr>
              <w:t>4</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rPr>
            </w:pPr>
            <w:r>
              <w:rPr>
                <w:rFonts w:ascii="Times New Roman" w:hAnsi="Times New Roman"/>
                <w:sz w:val="20"/>
              </w:rPr>
              <w:t>9</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2</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highlight w:val="green"/>
              </w:rPr>
            </w:pPr>
            <w:r>
              <w:rPr>
                <w:rFonts w:ascii="Times New Roman" w:hAnsi="Times New Roman"/>
                <w:sz w:val="20"/>
                <w:highlight w:val="green"/>
              </w:rPr>
              <w:t>2</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rPr>
            </w:pPr>
            <w:r>
              <w:rPr>
                <w:rFonts w:ascii="Times New Roman" w:hAnsi="Times New Roman"/>
                <w:sz w:val="20"/>
              </w:rPr>
              <w:t>12</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3</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highlight w:val="green"/>
              </w:rPr>
            </w:pPr>
            <w:r>
              <w:rPr>
                <w:rFonts w:ascii="Times New Roman" w:hAnsi="Times New Roman"/>
                <w:sz w:val="20"/>
                <w:highlight w:val="green"/>
              </w:rPr>
              <w:t>3</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rPr>
            </w:pPr>
            <w:r>
              <w:rPr>
                <w:rFonts w:ascii="Times New Roman" w:hAnsi="Times New Roman"/>
                <w:sz w:val="20"/>
              </w:rPr>
              <w:t>11</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4</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highlight w:val="green"/>
              </w:rPr>
            </w:pPr>
            <w:r>
              <w:rPr>
                <w:rFonts w:ascii="Times New Roman" w:hAnsi="Times New Roman"/>
                <w:sz w:val="20"/>
                <w:highlight w:val="green"/>
              </w:rPr>
              <w:t>2</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rPr>
            </w:pPr>
            <w:r>
              <w:rPr>
                <w:rFonts w:ascii="Times New Roman" w:hAnsi="Times New Roman"/>
                <w:sz w:val="20"/>
              </w:rPr>
              <w:t>14</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5</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1</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rPr>
            </w:pPr>
            <w:r>
              <w:rPr>
                <w:rFonts w:ascii="Times New Roman" w:hAnsi="Times New Roman"/>
                <w:sz w:val="20"/>
              </w:rPr>
              <w:t>16</w:t>
            </w:r>
          </w:p>
        </w:tc>
      </w:tr>
      <w:tr w:rsidR="00AC7B6B">
        <w:trPr>
          <w:cantSplit/>
          <w:jc w:val="center"/>
        </w:trPr>
        <w:tc>
          <w:tcPr>
            <w:tcW w:w="2102"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rPr>
              <w:t>6</w:t>
            </w:r>
          </w:p>
        </w:tc>
        <w:tc>
          <w:tcPr>
            <w:tcW w:w="2360" w:type="dxa"/>
            <w:tcBorders>
              <w:top w:val="single" w:sz="4" w:space="0" w:color="auto"/>
              <w:left w:val="single" w:sz="4" w:space="0" w:color="auto"/>
              <w:bottom w:val="single" w:sz="4" w:space="0" w:color="auto"/>
              <w:right w:val="single" w:sz="4" w:space="0" w:color="auto"/>
            </w:tcBorders>
            <w:vAlign w:val="center"/>
          </w:tcPr>
          <w:p w:rsidR="00AC7B6B" w:rsidRDefault="00414FE8">
            <w:pPr>
              <w:pStyle w:val="TAC"/>
              <w:spacing w:before="120"/>
              <w:rPr>
                <w:rFonts w:ascii="Times New Roman" w:hAnsi="Times New Roman"/>
                <w:sz w:val="20"/>
              </w:rPr>
            </w:pPr>
            <w:r>
              <w:rPr>
                <w:rFonts w:ascii="Times New Roman" w:hAnsi="Times New Roman"/>
                <w:sz w:val="20"/>
                <w:highlight w:val="green"/>
              </w:rPr>
              <w:t>6</w:t>
            </w:r>
          </w:p>
        </w:tc>
        <w:tc>
          <w:tcPr>
            <w:tcW w:w="2647" w:type="dxa"/>
            <w:tcBorders>
              <w:top w:val="single" w:sz="4" w:space="0" w:color="auto"/>
              <w:left w:val="single" w:sz="4" w:space="0" w:color="auto"/>
              <w:bottom w:val="single" w:sz="4" w:space="0" w:color="auto"/>
              <w:right w:val="single" w:sz="4" w:space="0" w:color="auto"/>
            </w:tcBorders>
          </w:tcPr>
          <w:p w:rsidR="00AC7B6B" w:rsidRDefault="00414FE8">
            <w:pPr>
              <w:pStyle w:val="TAC"/>
              <w:spacing w:before="120"/>
              <w:rPr>
                <w:rFonts w:ascii="Times New Roman" w:hAnsi="Times New Roman"/>
                <w:sz w:val="20"/>
              </w:rPr>
            </w:pPr>
            <w:r>
              <w:rPr>
                <w:rFonts w:ascii="Times New Roman" w:hAnsi="Times New Roman"/>
                <w:sz w:val="20"/>
              </w:rPr>
              <w:t>8</w:t>
            </w:r>
          </w:p>
        </w:tc>
      </w:tr>
    </w:tbl>
    <w:p w:rsidR="00AC7B6B" w:rsidRDefault="00414FE8">
      <w:pPr>
        <w:spacing w:before="120"/>
        <w:rPr>
          <w:lang w:val="en-US" w:eastAsia="zh-CN"/>
        </w:rPr>
      </w:pPr>
      <w:r>
        <w:rPr>
          <w:rFonts w:hint="eastAsia"/>
          <w:lang w:val="en-US" w:eastAsia="zh-CN"/>
        </w:rPr>
        <w:t xml:space="preserve">The data with green for TDD should be discussed. Reusing the FDD method would cause a lot of DCI bits wasting, </w:t>
      </w:r>
      <w:r>
        <w:rPr>
          <w:lang w:val="en-US" w:eastAsia="zh-CN"/>
        </w:rPr>
        <w:t>esp.</w:t>
      </w:r>
      <w:r>
        <w:rPr>
          <w:rFonts w:hint="eastAsia"/>
          <w:lang w:val="en-US" w:eastAsia="zh-CN"/>
        </w:rPr>
        <w:t xml:space="preserve"> for the case the maximum HARQ number not larger than 4.</w:t>
      </w:r>
    </w:p>
    <w:p w:rsidR="00AC7B6B" w:rsidRDefault="00414FE8">
      <w:pPr>
        <w:spacing w:before="120"/>
        <w:rPr>
          <w:lang w:val="en-US" w:eastAsia="zh-CN"/>
        </w:rPr>
      </w:pPr>
      <w:r>
        <w:rPr>
          <w:rFonts w:hint="eastAsia"/>
          <w:lang w:val="en-US" w:eastAsia="zh-CN"/>
        </w:rPr>
        <w:t>For the TDD UL configuration 1</w:t>
      </w:r>
      <w:r>
        <w:rPr>
          <w:lang w:val="en-US" w:eastAsia="zh-CN"/>
        </w:rPr>
        <w:t>, 2,3,4,5</w:t>
      </w:r>
      <w:r>
        <w:rPr>
          <w:rFonts w:hint="eastAsia"/>
          <w:lang w:val="en-US" w:eastAsia="zh-CN"/>
        </w:rPr>
        <w:t>, the maximum TB number is not larger than 4.</w:t>
      </w:r>
      <w:r>
        <w:rPr>
          <w:rFonts w:hint="eastAsia"/>
          <w:lang w:val="en-US" w:eastAsia="zh-CN"/>
        </w:rPr>
        <w:t xml:space="preserve"> T</w:t>
      </w:r>
      <w:r>
        <w:rPr>
          <w:rFonts w:hint="eastAsia"/>
          <w:lang w:val="en-US" w:eastAsia="zh-CN"/>
        </w:rPr>
        <w:t>here is no need to adopt the joint coding</w:t>
      </w:r>
      <w:r>
        <w:rPr>
          <w:rFonts w:hint="eastAsia"/>
          <w:lang w:val="en-US" w:eastAsia="zh-CN"/>
        </w:rPr>
        <w:t xml:space="preserve"> of RV, FH and MCS</w:t>
      </w:r>
      <w:r>
        <w:rPr>
          <w:rFonts w:hint="eastAsia"/>
          <w:lang w:val="en-US" w:eastAsia="zh-CN"/>
        </w:rPr>
        <w:t xml:space="preserve">, because the DCI size is enough. As for the HARQ ID, TB number and NDI, if the joint coding is adopted, 3 bits indicating 8 states is needed for 2 HARQ </w:t>
      </w:r>
      <w:r>
        <w:rPr>
          <w:lang w:val="en-US" w:eastAsia="zh-CN"/>
        </w:rPr>
        <w:t>processes</w:t>
      </w:r>
      <w:r>
        <w:rPr>
          <w:rFonts w:hint="eastAsia"/>
          <w:lang w:val="en-US" w:eastAsia="zh-CN"/>
        </w:rPr>
        <w:t>, 5 bits in</w:t>
      </w:r>
      <w:r>
        <w:rPr>
          <w:rFonts w:hint="eastAsia"/>
          <w:lang w:val="en-US" w:eastAsia="zh-CN"/>
        </w:rPr>
        <w:t xml:space="preserve">dicating 27 states for 3 HARQ processes and </w:t>
      </w:r>
      <w:r>
        <w:rPr>
          <w:rFonts w:hint="eastAsia"/>
          <w:lang w:val="en-US" w:eastAsia="zh-CN"/>
        </w:rPr>
        <w:t>7</w:t>
      </w:r>
      <w:r>
        <w:rPr>
          <w:rFonts w:hint="eastAsia"/>
          <w:lang w:val="en-US" w:eastAsia="zh-CN"/>
        </w:rPr>
        <w:t xml:space="preserve"> bits indicating </w:t>
      </w:r>
      <w:r>
        <w:rPr>
          <w:rFonts w:hint="eastAsia"/>
          <w:lang w:val="en-US" w:eastAsia="zh-CN"/>
        </w:rPr>
        <w:t xml:space="preserve">80 </w:t>
      </w:r>
      <w:r>
        <w:rPr>
          <w:rFonts w:hint="eastAsia"/>
          <w:lang w:val="en-US" w:eastAsia="zh-CN"/>
        </w:rPr>
        <w:t xml:space="preserve">states for 4 HARQ </w:t>
      </w:r>
      <w:r>
        <w:rPr>
          <w:lang w:val="en-US" w:eastAsia="zh-CN"/>
        </w:rPr>
        <w:t>processes</w:t>
      </w:r>
      <w:r>
        <w:rPr>
          <w:rFonts w:hint="eastAsia"/>
          <w:lang w:val="en-US" w:eastAsia="zh-CN"/>
        </w:rPr>
        <w:t>. If they are separate, 4bits including 2 bits for HARQ index and 2 bits for NDI is needed for 2 HARQ processes, 6 bits including 3 bits for HARQ index and 3 b</w:t>
      </w:r>
      <w:r>
        <w:rPr>
          <w:rFonts w:hint="eastAsia"/>
          <w:lang w:val="en-US" w:eastAsia="zh-CN"/>
        </w:rPr>
        <w:t xml:space="preserve">its for NDI for 3 HARQ processes, and </w:t>
      </w:r>
      <w:r>
        <w:rPr>
          <w:rFonts w:hint="eastAsia"/>
          <w:lang w:val="en-US" w:eastAsia="zh-CN"/>
        </w:rPr>
        <w:t>8</w:t>
      </w:r>
      <w:r>
        <w:rPr>
          <w:rFonts w:hint="eastAsia"/>
          <w:lang w:val="en-US" w:eastAsia="zh-CN"/>
        </w:rPr>
        <w:t xml:space="preserve"> bits including </w:t>
      </w:r>
      <w:r>
        <w:rPr>
          <w:rFonts w:hint="eastAsia"/>
          <w:lang w:val="en-US" w:eastAsia="zh-CN"/>
        </w:rPr>
        <w:t>4</w:t>
      </w:r>
      <w:r>
        <w:rPr>
          <w:rFonts w:hint="eastAsia"/>
          <w:lang w:val="en-US" w:eastAsia="zh-CN"/>
        </w:rPr>
        <w:t xml:space="preserve"> bits for HARQ index and 4 bits for NDI for 4 HARQ processes. Compared with joint coding, 1 bit is wasted in DCI. Therefore, joint coding should be considered. The specific method can be referred in</w:t>
      </w:r>
      <w:r>
        <w:rPr>
          <w:rFonts w:hint="eastAsia"/>
          <w:lang w:val="en-US" w:eastAsia="zh-CN"/>
        </w:rPr>
        <w:t xml:space="preserve"> the following table:</w:t>
      </w:r>
    </w:p>
    <w:p w:rsidR="00AC7B6B" w:rsidRDefault="00414FE8">
      <w:pPr>
        <w:pStyle w:val="FP"/>
        <w:spacing w:before="120"/>
        <w:jc w:val="center"/>
        <w:rPr>
          <w:lang w:val="en-US" w:eastAsia="zh-CN"/>
        </w:rPr>
      </w:pPr>
      <w:r>
        <w:rPr>
          <w:rFonts w:hint="eastAsia"/>
          <w:lang w:val="en-US" w:eastAsia="zh-CN"/>
        </w:rPr>
        <w:t>Table 3. HARQ scheduling design for 2,</w:t>
      </w:r>
      <w:r>
        <w:rPr>
          <w:lang w:val="en-US" w:eastAsia="zh-CN"/>
        </w:rPr>
        <w:t xml:space="preserve"> </w:t>
      </w:r>
      <w:r>
        <w:rPr>
          <w:rFonts w:hint="eastAsia"/>
          <w:lang w:val="en-US" w:eastAsia="zh-CN"/>
        </w:rPr>
        <w:t>3 and 4 HARQ processes in TDD</w:t>
      </w:r>
    </w:p>
    <w:tbl>
      <w:tblPr>
        <w:tblStyle w:val="afa"/>
        <w:tblW w:w="9857" w:type="dxa"/>
        <w:tblLayout w:type="fixed"/>
        <w:tblLook w:val="04A0" w:firstRow="1" w:lastRow="0" w:firstColumn="1" w:lastColumn="0" w:noHBand="0" w:noVBand="1"/>
      </w:tblPr>
      <w:tblGrid>
        <w:gridCol w:w="1174"/>
        <w:gridCol w:w="1115"/>
        <w:gridCol w:w="996"/>
        <w:gridCol w:w="1095"/>
        <w:gridCol w:w="1095"/>
        <w:gridCol w:w="1095"/>
        <w:gridCol w:w="1029"/>
        <w:gridCol w:w="1162"/>
        <w:gridCol w:w="1096"/>
      </w:tblGrid>
      <w:tr w:rsidR="00AC7B6B">
        <w:tc>
          <w:tcPr>
            <w:tcW w:w="1174" w:type="dxa"/>
          </w:tcPr>
          <w:p w:rsidR="00AC7B6B" w:rsidRDefault="00414FE8">
            <w:pPr>
              <w:overflowPunct w:val="0"/>
              <w:autoSpaceDE w:val="0"/>
              <w:autoSpaceDN w:val="0"/>
              <w:adjustRightInd w:val="0"/>
              <w:spacing w:before="120"/>
              <w:jc w:val="center"/>
              <w:textAlignment w:val="baseline"/>
              <w:rPr>
                <w:iCs/>
              </w:rPr>
            </w:pPr>
            <w:r>
              <w:rPr>
                <w:rFonts w:hint="eastAsia"/>
                <w:iCs/>
                <w:noProof/>
                <w:lang w:val="en-US" w:eastAsia="zh-CN"/>
              </w:rPr>
              <mc:AlternateContent>
                <mc:Choice Requires="wps">
                  <w:drawing>
                    <wp:anchor distT="0" distB="0" distL="114300" distR="114300" simplePos="0" relativeHeight="251768832" behindDoc="0" locked="0" layoutInCell="1" allowOverlap="1">
                      <wp:simplePos x="0" y="0"/>
                      <wp:positionH relativeFrom="column">
                        <wp:posOffset>-60325</wp:posOffset>
                      </wp:positionH>
                      <wp:positionV relativeFrom="paragraph">
                        <wp:posOffset>-1270</wp:posOffset>
                      </wp:positionV>
                      <wp:extent cx="629920" cy="370840"/>
                      <wp:effectExtent l="2540" t="3810" r="15240" b="6350"/>
                      <wp:wrapNone/>
                      <wp:docPr id="3" name="直接连接符 3"/>
                      <wp:cNvGraphicFramePr/>
                      <a:graphic xmlns:a="http://schemas.openxmlformats.org/drawingml/2006/main">
                        <a:graphicData uri="http://schemas.microsoft.com/office/word/2010/wordprocessingShape">
                          <wps:wsp>
                            <wps:cNvCnPr/>
                            <wps:spPr>
                              <a:xfrm>
                                <a:off x="0" y="0"/>
                                <a:ext cx="629728" cy="3709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75pt;margin-top:-0.1pt;height:29.2pt;width:49.6pt;z-index:251768832;mso-width-relative:page;mso-height-relative:page;" filled="f" stroked="t" coordsize="21600,21600" o:gfxdata="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6epnP1QAAAAYBAAAPAAAAAAAAAAEAIAAAACIAAABkcnMvZG93&#10;bnJldi54bWxQSwECFAAUAAAACACHTuJAxAKQr8oBAABnAwAADgAAAAAAAAABACAAAAAkAQAAZHJz&#10;L2Uyb0RvYy54bWxQSwUGAAAAAAYABgBZAQAAYAUAAAAA&#10;">
                      <v:fill on="f" focussize="0,0"/>
                      <v:stroke weight="0.5pt" color="#000000 [3213]" miterlimit="8" joinstyle="miter"/>
                      <v:imagedata o:title=""/>
                      <o:lock v:ext="edit" aspectratio="f"/>
                    </v:line>
                  </w:pict>
                </mc:Fallback>
              </mc:AlternateContent>
            </w:r>
            <w:r>
              <w:rPr>
                <w:rFonts w:hint="eastAsia"/>
                <w:iCs/>
              </w:rPr>
              <w:t xml:space="preserve"> </w:t>
            </w:r>
            <w:r>
              <w:rPr>
                <w:rFonts w:hint="eastAsia"/>
                <w:iCs/>
                <w:lang w:val="en-US" w:eastAsia="zh-CN"/>
              </w:rPr>
              <w:t>bits</w:t>
            </w:r>
          </w:p>
          <w:p w:rsidR="00AC7B6B" w:rsidRDefault="00414FE8">
            <w:pPr>
              <w:spacing w:before="120"/>
              <w:rPr>
                <w:lang w:val="en-US" w:eastAsia="zh-CN"/>
              </w:rPr>
            </w:pPr>
            <w:r>
              <w:rPr>
                <w:iCs/>
              </w:rPr>
              <w:t>TB</w:t>
            </w:r>
            <w:r>
              <w:rPr>
                <w:rFonts w:hint="eastAsia"/>
                <w:iCs/>
                <w:lang w:val="en-US" w:eastAsia="zh-CN"/>
              </w:rPr>
              <w:t xml:space="preserve"> number</w:t>
            </w:r>
          </w:p>
        </w:tc>
        <w:tc>
          <w:tcPr>
            <w:tcW w:w="1115" w:type="dxa"/>
          </w:tcPr>
          <w:p w:rsidR="00AC7B6B" w:rsidRDefault="00414FE8">
            <w:pPr>
              <w:spacing w:before="120"/>
              <w:rPr>
                <w:lang w:val="en-US" w:eastAsia="zh-CN"/>
              </w:rPr>
            </w:pPr>
            <w:r>
              <w:rPr>
                <w:rFonts w:hint="eastAsia"/>
                <w:lang w:val="en-US" w:eastAsia="zh-CN"/>
              </w:rPr>
              <w:t>8</w:t>
            </w:r>
          </w:p>
        </w:tc>
        <w:tc>
          <w:tcPr>
            <w:tcW w:w="996" w:type="dxa"/>
          </w:tcPr>
          <w:p w:rsidR="00AC7B6B" w:rsidRDefault="00414FE8">
            <w:pPr>
              <w:spacing w:before="120"/>
              <w:rPr>
                <w:lang w:val="en-US" w:eastAsia="zh-CN"/>
              </w:rPr>
            </w:pPr>
            <w:r>
              <w:rPr>
                <w:rFonts w:hint="eastAsia"/>
                <w:lang w:val="en-US" w:eastAsia="zh-CN"/>
              </w:rPr>
              <w:t>7</w:t>
            </w:r>
          </w:p>
        </w:tc>
        <w:tc>
          <w:tcPr>
            <w:tcW w:w="1095" w:type="dxa"/>
          </w:tcPr>
          <w:p w:rsidR="00AC7B6B" w:rsidRDefault="00414FE8">
            <w:pPr>
              <w:spacing w:before="120"/>
              <w:rPr>
                <w:lang w:val="en-US" w:eastAsia="zh-CN"/>
              </w:rPr>
            </w:pPr>
            <w:r>
              <w:rPr>
                <w:rFonts w:hint="eastAsia"/>
                <w:lang w:val="en-US" w:eastAsia="zh-CN"/>
              </w:rPr>
              <w:t>6</w:t>
            </w:r>
          </w:p>
        </w:tc>
        <w:tc>
          <w:tcPr>
            <w:tcW w:w="1095" w:type="dxa"/>
          </w:tcPr>
          <w:p w:rsidR="00AC7B6B" w:rsidRDefault="00414FE8">
            <w:pPr>
              <w:spacing w:before="120"/>
              <w:rPr>
                <w:lang w:val="en-US" w:eastAsia="zh-CN"/>
              </w:rPr>
            </w:pPr>
            <w:r>
              <w:rPr>
                <w:rFonts w:hint="eastAsia"/>
                <w:lang w:val="en-US" w:eastAsia="zh-CN"/>
              </w:rPr>
              <w:t>5</w:t>
            </w:r>
          </w:p>
        </w:tc>
        <w:tc>
          <w:tcPr>
            <w:tcW w:w="1095" w:type="dxa"/>
          </w:tcPr>
          <w:p w:rsidR="00AC7B6B" w:rsidRDefault="00414FE8">
            <w:pPr>
              <w:spacing w:before="120"/>
              <w:rPr>
                <w:lang w:val="en-US" w:eastAsia="zh-CN"/>
              </w:rPr>
            </w:pPr>
            <w:r>
              <w:rPr>
                <w:rFonts w:hint="eastAsia"/>
                <w:lang w:val="en-US" w:eastAsia="zh-CN"/>
              </w:rPr>
              <w:t>4</w:t>
            </w:r>
          </w:p>
        </w:tc>
        <w:tc>
          <w:tcPr>
            <w:tcW w:w="1029" w:type="dxa"/>
          </w:tcPr>
          <w:p w:rsidR="00AC7B6B" w:rsidRDefault="00414FE8">
            <w:pPr>
              <w:spacing w:before="120"/>
              <w:rPr>
                <w:lang w:val="en-US" w:eastAsia="zh-CN"/>
              </w:rPr>
            </w:pPr>
            <w:r>
              <w:rPr>
                <w:rFonts w:hint="eastAsia"/>
                <w:lang w:val="en-US" w:eastAsia="zh-CN"/>
              </w:rPr>
              <w:t>3</w:t>
            </w:r>
          </w:p>
        </w:tc>
        <w:tc>
          <w:tcPr>
            <w:tcW w:w="1162" w:type="dxa"/>
          </w:tcPr>
          <w:p w:rsidR="00AC7B6B" w:rsidRDefault="00414FE8">
            <w:pPr>
              <w:spacing w:before="120"/>
              <w:rPr>
                <w:lang w:val="en-US" w:eastAsia="zh-CN"/>
              </w:rPr>
            </w:pPr>
            <w:r>
              <w:rPr>
                <w:rFonts w:hint="eastAsia"/>
                <w:lang w:val="en-US" w:eastAsia="zh-CN"/>
              </w:rPr>
              <w:t>2</w:t>
            </w:r>
          </w:p>
        </w:tc>
        <w:tc>
          <w:tcPr>
            <w:tcW w:w="1096" w:type="dxa"/>
          </w:tcPr>
          <w:p w:rsidR="00AC7B6B" w:rsidRDefault="00414FE8">
            <w:pPr>
              <w:spacing w:before="120"/>
              <w:rPr>
                <w:lang w:val="en-US" w:eastAsia="zh-CN"/>
              </w:rPr>
            </w:pPr>
            <w:r>
              <w:rPr>
                <w:rFonts w:hint="eastAsia"/>
                <w:lang w:val="en-US" w:eastAsia="zh-CN"/>
              </w:rPr>
              <w:t>1</w:t>
            </w:r>
          </w:p>
        </w:tc>
      </w:tr>
      <w:tr w:rsidR="00AC7B6B">
        <w:tc>
          <w:tcPr>
            <w:tcW w:w="1174" w:type="dxa"/>
          </w:tcPr>
          <w:p w:rsidR="00AC7B6B" w:rsidRDefault="00414FE8">
            <w:pPr>
              <w:spacing w:before="120"/>
              <w:rPr>
                <w:lang w:val="en-US" w:eastAsia="zh-CN"/>
              </w:rPr>
            </w:pPr>
            <w:r>
              <w:rPr>
                <w:rFonts w:hint="eastAsia"/>
                <w:lang w:val="en-US" w:eastAsia="zh-CN"/>
              </w:rPr>
              <w:t xml:space="preserve">1  </w:t>
            </w:r>
          </w:p>
        </w:tc>
        <w:tc>
          <w:tcPr>
            <w:tcW w:w="5396" w:type="dxa"/>
            <w:gridSpan w:val="5"/>
            <w:vMerge w:val="restart"/>
          </w:tcPr>
          <w:p w:rsidR="00AC7B6B" w:rsidRDefault="00414FE8">
            <w:pPr>
              <w:spacing w:before="120"/>
              <w:rPr>
                <w:lang w:val="en-US" w:eastAsia="zh-CN"/>
              </w:rPr>
            </w:pPr>
            <w:r>
              <w:rPr>
                <w:rFonts w:hint="eastAsia"/>
                <w:lang w:val="en-US" w:eastAsia="zh-CN"/>
              </w:rPr>
              <w:t>2 HARQ processes scheduling</w:t>
            </w:r>
          </w:p>
        </w:tc>
        <w:tc>
          <w:tcPr>
            <w:tcW w:w="1029" w:type="dxa"/>
          </w:tcPr>
          <w:p w:rsidR="00AC7B6B" w:rsidRDefault="00414FE8">
            <w:pPr>
              <w:spacing w:before="120"/>
              <w:rPr>
                <w:lang w:val="en-US" w:eastAsia="zh-CN"/>
              </w:rPr>
            </w:pPr>
            <w:r>
              <w:rPr>
                <w:rFonts w:hint="eastAsia"/>
                <w:lang w:val="en-US" w:eastAsia="zh-CN"/>
              </w:rPr>
              <w:t>0</w:t>
            </w:r>
          </w:p>
        </w:tc>
        <w:tc>
          <w:tcPr>
            <w:tcW w:w="1162" w:type="dxa"/>
          </w:tcPr>
          <w:p w:rsidR="00AC7B6B" w:rsidRDefault="00414FE8">
            <w:pPr>
              <w:spacing w:before="120"/>
              <w:rPr>
                <w:lang w:val="en-US" w:eastAsia="zh-CN"/>
              </w:rPr>
            </w:pPr>
            <w:r>
              <w:rPr>
                <w:rFonts w:hint="eastAsia"/>
                <w:lang w:val="en-US" w:eastAsia="zh-CN"/>
              </w:rPr>
              <w:t>HARQ1 index(0~1)</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1174" w:type="dxa"/>
          </w:tcPr>
          <w:p w:rsidR="00AC7B6B" w:rsidRDefault="00414FE8">
            <w:pPr>
              <w:spacing w:before="120"/>
              <w:rPr>
                <w:lang w:val="en-US" w:eastAsia="zh-CN"/>
              </w:rPr>
            </w:pPr>
            <w:r>
              <w:rPr>
                <w:rFonts w:hint="eastAsia"/>
                <w:lang w:val="en-US" w:eastAsia="zh-CN"/>
              </w:rPr>
              <w:t>2</w:t>
            </w:r>
          </w:p>
        </w:tc>
        <w:tc>
          <w:tcPr>
            <w:tcW w:w="5396" w:type="dxa"/>
            <w:gridSpan w:val="5"/>
            <w:vMerge/>
          </w:tcPr>
          <w:p w:rsidR="00AC7B6B" w:rsidRDefault="00AC7B6B">
            <w:pPr>
              <w:spacing w:before="120"/>
              <w:rPr>
                <w:lang w:val="en-US" w:eastAsia="zh-CN"/>
              </w:rPr>
            </w:pPr>
          </w:p>
        </w:tc>
        <w:tc>
          <w:tcPr>
            <w:tcW w:w="1029" w:type="dxa"/>
          </w:tcPr>
          <w:p w:rsidR="00AC7B6B" w:rsidRDefault="00414FE8">
            <w:pPr>
              <w:spacing w:before="120"/>
              <w:rPr>
                <w:lang w:val="en-US" w:eastAsia="zh-CN"/>
              </w:rPr>
            </w:pPr>
            <w:r>
              <w:rPr>
                <w:rFonts w:hint="eastAsia"/>
                <w:lang w:val="en-US" w:eastAsia="zh-CN"/>
              </w:rPr>
              <w:t>1</w:t>
            </w:r>
          </w:p>
        </w:tc>
        <w:tc>
          <w:tcPr>
            <w:tcW w:w="1162" w:type="dxa"/>
          </w:tcPr>
          <w:p w:rsidR="00AC7B6B" w:rsidRDefault="00414FE8">
            <w:pPr>
              <w:spacing w:before="120"/>
              <w:rPr>
                <w:lang w:val="en-US" w:eastAsia="zh-CN"/>
              </w:rPr>
            </w:pPr>
            <w:r>
              <w:rPr>
                <w:rFonts w:hint="eastAsia"/>
                <w:lang w:val="en-US" w:eastAsia="zh-CN"/>
              </w:rPr>
              <w:t>N2</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9857" w:type="dxa"/>
            <w:gridSpan w:val="9"/>
          </w:tcPr>
          <w:p w:rsidR="00AC7B6B" w:rsidRDefault="00AC7B6B">
            <w:pPr>
              <w:spacing w:before="120"/>
              <w:rPr>
                <w:lang w:val="en-US" w:eastAsia="zh-CN"/>
              </w:rPr>
            </w:pPr>
          </w:p>
        </w:tc>
      </w:tr>
      <w:tr w:rsidR="00AC7B6B">
        <w:tc>
          <w:tcPr>
            <w:tcW w:w="1174" w:type="dxa"/>
          </w:tcPr>
          <w:p w:rsidR="00AC7B6B" w:rsidRDefault="00414FE8">
            <w:pPr>
              <w:spacing w:before="120"/>
              <w:rPr>
                <w:lang w:val="en-US" w:eastAsia="zh-CN"/>
              </w:rPr>
            </w:pPr>
            <w:r>
              <w:rPr>
                <w:rFonts w:hint="eastAsia"/>
                <w:lang w:val="en-US" w:eastAsia="zh-CN"/>
              </w:rPr>
              <w:t>1</w:t>
            </w:r>
          </w:p>
        </w:tc>
        <w:tc>
          <w:tcPr>
            <w:tcW w:w="3206" w:type="dxa"/>
            <w:gridSpan w:val="3"/>
            <w:vMerge w:val="restart"/>
          </w:tcPr>
          <w:p w:rsidR="00AC7B6B" w:rsidRDefault="00414FE8">
            <w:pPr>
              <w:spacing w:before="120"/>
              <w:rPr>
                <w:lang w:val="en-US" w:eastAsia="zh-CN"/>
              </w:rPr>
            </w:pPr>
            <w:r>
              <w:rPr>
                <w:rFonts w:hint="eastAsia"/>
                <w:lang w:val="en-US" w:eastAsia="zh-CN"/>
              </w:rPr>
              <w:t>3 HARQ processes scheduling</w:t>
            </w:r>
          </w:p>
        </w:tc>
        <w:tc>
          <w:tcPr>
            <w:tcW w:w="1095" w:type="dxa"/>
          </w:tcPr>
          <w:p w:rsidR="00AC7B6B" w:rsidRDefault="00AC7B6B">
            <w:pPr>
              <w:spacing w:before="120"/>
              <w:rPr>
                <w:lang w:val="en-US" w:eastAsia="zh-CN"/>
              </w:rPr>
            </w:pPr>
          </w:p>
        </w:tc>
        <w:tc>
          <w:tcPr>
            <w:tcW w:w="1095" w:type="dxa"/>
          </w:tcPr>
          <w:p w:rsidR="00AC7B6B" w:rsidRDefault="00AC7B6B">
            <w:pPr>
              <w:spacing w:before="120"/>
              <w:rPr>
                <w:lang w:val="en-US" w:eastAsia="zh-CN"/>
              </w:rPr>
            </w:pPr>
          </w:p>
        </w:tc>
        <w:tc>
          <w:tcPr>
            <w:tcW w:w="2191" w:type="dxa"/>
            <w:gridSpan w:val="2"/>
          </w:tcPr>
          <w:p w:rsidR="00AC7B6B" w:rsidRDefault="00414FE8">
            <w:pPr>
              <w:spacing w:before="120"/>
              <w:rPr>
                <w:lang w:val="en-US" w:eastAsia="zh-CN"/>
              </w:rPr>
            </w:pPr>
            <w:r>
              <w:rPr>
                <w:rFonts w:hint="eastAsia"/>
                <w:lang w:val="en-US" w:eastAsia="zh-CN"/>
              </w:rPr>
              <w:t>HARQ1 index(00~10)</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1174" w:type="dxa"/>
          </w:tcPr>
          <w:p w:rsidR="00AC7B6B" w:rsidRDefault="00414FE8">
            <w:pPr>
              <w:spacing w:before="120"/>
              <w:rPr>
                <w:lang w:val="en-US" w:eastAsia="zh-CN"/>
              </w:rPr>
            </w:pPr>
            <w:r>
              <w:rPr>
                <w:rFonts w:hint="eastAsia"/>
                <w:lang w:val="en-US" w:eastAsia="zh-CN"/>
              </w:rPr>
              <w:t>2</w:t>
            </w:r>
          </w:p>
        </w:tc>
        <w:tc>
          <w:tcPr>
            <w:tcW w:w="3206" w:type="dxa"/>
            <w:gridSpan w:val="3"/>
            <w:vMerge/>
          </w:tcPr>
          <w:p w:rsidR="00AC7B6B" w:rsidRDefault="00AC7B6B">
            <w:pPr>
              <w:spacing w:before="120"/>
              <w:rPr>
                <w:lang w:val="en-US" w:eastAsia="zh-CN"/>
              </w:rPr>
            </w:pPr>
          </w:p>
        </w:tc>
        <w:tc>
          <w:tcPr>
            <w:tcW w:w="3219" w:type="dxa"/>
            <w:gridSpan w:val="3"/>
          </w:tcPr>
          <w:p w:rsidR="00AC7B6B" w:rsidRDefault="00414FE8">
            <w:pPr>
              <w:spacing w:before="120"/>
              <w:rPr>
                <w:lang w:val="en-US" w:eastAsia="zh-CN"/>
              </w:rPr>
            </w:pPr>
            <w:r>
              <w:rPr>
                <w:rFonts w:hint="eastAsia"/>
                <w:lang w:val="en-US" w:eastAsia="zh-CN"/>
              </w:rPr>
              <w:t>HARQ2 index+2(010~101)</w:t>
            </w:r>
          </w:p>
        </w:tc>
        <w:tc>
          <w:tcPr>
            <w:tcW w:w="1162" w:type="dxa"/>
          </w:tcPr>
          <w:p w:rsidR="00AC7B6B" w:rsidRDefault="00414FE8">
            <w:pPr>
              <w:spacing w:before="120"/>
              <w:rPr>
                <w:lang w:val="en-US" w:eastAsia="zh-CN"/>
              </w:rPr>
            </w:pPr>
            <w:r>
              <w:rPr>
                <w:rFonts w:hint="eastAsia"/>
                <w:lang w:val="en-US" w:eastAsia="zh-CN"/>
              </w:rPr>
              <w:t>N2</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1174" w:type="dxa"/>
          </w:tcPr>
          <w:p w:rsidR="00AC7B6B" w:rsidRDefault="00414FE8">
            <w:pPr>
              <w:spacing w:before="120"/>
              <w:rPr>
                <w:lang w:val="en-US" w:eastAsia="zh-CN"/>
              </w:rPr>
            </w:pPr>
            <w:r>
              <w:rPr>
                <w:rFonts w:hint="eastAsia"/>
                <w:lang w:val="en-US" w:eastAsia="zh-CN"/>
              </w:rPr>
              <w:t>3</w:t>
            </w:r>
          </w:p>
        </w:tc>
        <w:tc>
          <w:tcPr>
            <w:tcW w:w="3206" w:type="dxa"/>
            <w:gridSpan w:val="3"/>
            <w:vMerge/>
          </w:tcPr>
          <w:p w:rsidR="00AC7B6B" w:rsidRDefault="00AC7B6B">
            <w:pPr>
              <w:spacing w:before="120"/>
              <w:rPr>
                <w:lang w:val="en-US" w:eastAsia="zh-CN"/>
              </w:rPr>
            </w:pPr>
          </w:p>
        </w:tc>
        <w:tc>
          <w:tcPr>
            <w:tcW w:w="1095" w:type="dxa"/>
          </w:tcPr>
          <w:p w:rsidR="00AC7B6B" w:rsidRDefault="00414FE8">
            <w:pPr>
              <w:spacing w:before="120"/>
              <w:rPr>
                <w:lang w:val="en-US" w:eastAsia="zh-CN"/>
              </w:rPr>
            </w:pPr>
            <w:r>
              <w:rPr>
                <w:rFonts w:hint="eastAsia"/>
                <w:lang w:val="en-US" w:eastAsia="zh-CN"/>
              </w:rPr>
              <w:t>1</w:t>
            </w:r>
          </w:p>
        </w:tc>
        <w:tc>
          <w:tcPr>
            <w:tcW w:w="1095" w:type="dxa"/>
          </w:tcPr>
          <w:p w:rsidR="00AC7B6B" w:rsidRDefault="00414FE8">
            <w:pPr>
              <w:spacing w:before="120"/>
              <w:rPr>
                <w:lang w:val="en-US" w:eastAsia="zh-CN"/>
              </w:rPr>
            </w:pPr>
            <w:r>
              <w:rPr>
                <w:rFonts w:hint="eastAsia"/>
                <w:lang w:val="en-US" w:eastAsia="zh-CN"/>
              </w:rPr>
              <w:t>1</w:t>
            </w:r>
          </w:p>
        </w:tc>
        <w:tc>
          <w:tcPr>
            <w:tcW w:w="1029" w:type="dxa"/>
          </w:tcPr>
          <w:p w:rsidR="00AC7B6B" w:rsidRDefault="00414FE8">
            <w:pPr>
              <w:spacing w:before="120"/>
              <w:rPr>
                <w:lang w:val="en-US" w:eastAsia="zh-CN"/>
              </w:rPr>
            </w:pPr>
            <w:r>
              <w:rPr>
                <w:rFonts w:hint="eastAsia"/>
                <w:lang w:val="en-US" w:eastAsia="zh-CN"/>
              </w:rPr>
              <w:t>N3</w:t>
            </w:r>
          </w:p>
        </w:tc>
        <w:tc>
          <w:tcPr>
            <w:tcW w:w="1162" w:type="dxa"/>
          </w:tcPr>
          <w:p w:rsidR="00AC7B6B" w:rsidRDefault="00414FE8">
            <w:pPr>
              <w:spacing w:before="120"/>
              <w:rPr>
                <w:lang w:val="en-US" w:eastAsia="zh-CN"/>
              </w:rPr>
            </w:pPr>
            <w:r>
              <w:rPr>
                <w:rFonts w:hint="eastAsia"/>
                <w:lang w:val="en-US" w:eastAsia="zh-CN"/>
              </w:rPr>
              <w:t>N2</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9857" w:type="dxa"/>
            <w:gridSpan w:val="9"/>
          </w:tcPr>
          <w:p w:rsidR="00AC7B6B" w:rsidRDefault="00AC7B6B">
            <w:pPr>
              <w:spacing w:before="120"/>
              <w:rPr>
                <w:lang w:val="en-US" w:eastAsia="zh-CN"/>
              </w:rPr>
            </w:pPr>
          </w:p>
        </w:tc>
      </w:tr>
      <w:tr w:rsidR="00AC7B6B">
        <w:tc>
          <w:tcPr>
            <w:tcW w:w="1174" w:type="dxa"/>
          </w:tcPr>
          <w:p w:rsidR="00AC7B6B" w:rsidRDefault="00414FE8">
            <w:pPr>
              <w:spacing w:before="120"/>
              <w:rPr>
                <w:lang w:val="en-US" w:eastAsia="zh-CN"/>
              </w:rPr>
            </w:pPr>
            <w:r>
              <w:rPr>
                <w:rFonts w:hint="eastAsia"/>
                <w:lang w:val="en-US" w:eastAsia="zh-CN"/>
              </w:rPr>
              <w:t>1</w:t>
            </w:r>
          </w:p>
        </w:tc>
        <w:tc>
          <w:tcPr>
            <w:tcW w:w="1115" w:type="dxa"/>
            <w:vMerge w:val="restart"/>
          </w:tcPr>
          <w:p w:rsidR="00AC7B6B" w:rsidRDefault="00414FE8">
            <w:pPr>
              <w:spacing w:before="120"/>
              <w:rPr>
                <w:b/>
                <w:bCs/>
                <w:lang w:val="en-US" w:eastAsia="zh-CN"/>
              </w:rPr>
            </w:pPr>
            <w:r>
              <w:rPr>
                <w:rFonts w:hint="eastAsia"/>
                <w:lang w:val="en-US" w:eastAsia="zh-CN"/>
              </w:rPr>
              <w:t>4 HARQ processes scheduling</w:t>
            </w:r>
          </w:p>
        </w:tc>
        <w:tc>
          <w:tcPr>
            <w:tcW w:w="996" w:type="dxa"/>
          </w:tcPr>
          <w:p w:rsidR="00AC7B6B" w:rsidRDefault="00AC7B6B">
            <w:pPr>
              <w:spacing w:before="120"/>
              <w:rPr>
                <w:lang w:val="en-US" w:eastAsia="zh-CN"/>
              </w:rPr>
            </w:pPr>
          </w:p>
        </w:tc>
        <w:tc>
          <w:tcPr>
            <w:tcW w:w="1095" w:type="dxa"/>
          </w:tcPr>
          <w:p w:rsidR="00AC7B6B" w:rsidRDefault="00AC7B6B">
            <w:pPr>
              <w:spacing w:before="120"/>
              <w:rPr>
                <w:lang w:val="en-US" w:eastAsia="zh-CN"/>
              </w:rPr>
            </w:pPr>
          </w:p>
        </w:tc>
        <w:tc>
          <w:tcPr>
            <w:tcW w:w="1095" w:type="dxa"/>
          </w:tcPr>
          <w:p w:rsidR="00AC7B6B" w:rsidRDefault="00AC7B6B">
            <w:pPr>
              <w:spacing w:before="120"/>
              <w:rPr>
                <w:lang w:val="en-US" w:eastAsia="zh-CN"/>
              </w:rPr>
            </w:pPr>
          </w:p>
        </w:tc>
        <w:tc>
          <w:tcPr>
            <w:tcW w:w="1095" w:type="dxa"/>
          </w:tcPr>
          <w:p w:rsidR="00AC7B6B" w:rsidRDefault="00AC7B6B">
            <w:pPr>
              <w:spacing w:before="120"/>
              <w:rPr>
                <w:lang w:val="en-US" w:eastAsia="zh-CN"/>
              </w:rPr>
            </w:pPr>
          </w:p>
        </w:tc>
        <w:tc>
          <w:tcPr>
            <w:tcW w:w="2191" w:type="dxa"/>
            <w:gridSpan w:val="2"/>
          </w:tcPr>
          <w:p w:rsidR="00AC7B6B" w:rsidRDefault="00414FE8">
            <w:pPr>
              <w:spacing w:before="120"/>
              <w:rPr>
                <w:lang w:val="en-US" w:eastAsia="zh-CN"/>
              </w:rPr>
            </w:pPr>
            <w:r>
              <w:rPr>
                <w:rFonts w:hint="eastAsia"/>
                <w:lang w:val="en-US" w:eastAsia="zh-CN"/>
              </w:rPr>
              <w:t>HARQ1 index(00~11)</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1174" w:type="dxa"/>
          </w:tcPr>
          <w:p w:rsidR="00AC7B6B" w:rsidRDefault="00414FE8">
            <w:pPr>
              <w:spacing w:before="120"/>
              <w:rPr>
                <w:lang w:val="en-US" w:eastAsia="zh-CN"/>
              </w:rPr>
            </w:pPr>
            <w:r>
              <w:rPr>
                <w:rFonts w:hint="eastAsia"/>
                <w:lang w:val="en-US" w:eastAsia="zh-CN"/>
              </w:rPr>
              <w:t>2</w:t>
            </w:r>
          </w:p>
        </w:tc>
        <w:tc>
          <w:tcPr>
            <w:tcW w:w="1115" w:type="dxa"/>
            <w:vMerge/>
          </w:tcPr>
          <w:p w:rsidR="00AC7B6B" w:rsidRDefault="00AC7B6B">
            <w:pPr>
              <w:spacing w:before="120"/>
              <w:rPr>
                <w:lang w:val="en-US" w:eastAsia="zh-CN"/>
              </w:rPr>
            </w:pPr>
          </w:p>
        </w:tc>
        <w:tc>
          <w:tcPr>
            <w:tcW w:w="996" w:type="dxa"/>
          </w:tcPr>
          <w:p w:rsidR="00AC7B6B" w:rsidRDefault="00AC7B6B">
            <w:pPr>
              <w:spacing w:before="120"/>
              <w:rPr>
                <w:lang w:val="en-US" w:eastAsia="zh-CN"/>
              </w:rPr>
            </w:pPr>
          </w:p>
        </w:tc>
        <w:tc>
          <w:tcPr>
            <w:tcW w:w="1095" w:type="dxa"/>
          </w:tcPr>
          <w:p w:rsidR="00AC7B6B" w:rsidRDefault="00AC7B6B">
            <w:pPr>
              <w:spacing w:before="120"/>
              <w:rPr>
                <w:lang w:val="en-US" w:eastAsia="zh-CN"/>
              </w:rPr>
            </w:pPr>
          </w:p>
        </w:tc>
        <w:tc>
          <w:tcPr>
            <w:tcW w:w="3219" w:type="dxa"/>
            <w:gridSpan w:val="3"/>
          </w:tcPr>
          <w:p w:rsidR="00AC7B6B" w:rsidRDefault="00414FE8">
            <w:pPr>
              <w:spacing w:before="120"/>
              <w:rPr>
                <w:lang w:val="en-US" w:eastAsia="zh-CN"/>
              </w:rPr>
            </w:pPr>
            <w:r>
              <w:rPr>
                <w:rFonts w:hint="eastAsia"/>
                <w:lang w:val="en-US" w:eastAsia="zh-CN"/>
              </w:rPr>
              <w:t>HARQ2 index+2(010~111)</w:t>
            </w:r>
          </w:p>
        </w:tc>
        <w:tc>
          <w:tcPr>
            <w:tcW w:w="1162" w:type="dxa"/>
          </w:tcPr>
          <w:p w:rsidR="00AC7B6B" w:rsidRDefault="00414FE8">
            <w:pPr>
              <w:spacing w:before="120"/>
              <w:rPr>
                <w:lang w:val="en-US" w:eastAsia="zh-CN"/>
              </w:rPr>
            </w:pPr>
            <w:r>
              <w:rPr>
                <w:rFonts w:hint="eastAsia"/>
                <w:lang w:val="en-US" w:eastAsia="zh-CN"/>
              </w:rPr>
              <w:t>N2</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1174" w:type="dxa"/>
          </w:tcPr>
          <w:p w:rsidR="00AC7B6B" w:rsidRDefault="00414FE8">
            <w:pPr>
              <w:spacing w:before="120"/>
              <w:rPr>
                <w:lang w:val="en-US" w:eastAsia="zh-CN"/>
              </w:rPr>
            </w:pPr>
            <w:r>
              <w:rPr>
                <w:rFonts w:hint="eastAsia"/>
                <w:lang w:val="en-US" w:eastAsia="zh-CN"/>
              </w:rPr>
              <w:t>3</w:t>
            </w:r>
          </w:p>
        </w:tc>
        <w:tc>
          <w:tcPr>
            <w:tcW w:w="1115" w:type="dxa"/>
            <w:vMerge/>
          </w:tcPr>
          <w:p w:rsidR="00AC7B6B" w:rsidRDefault="00AC7B6B">
            <w:pPr>
              <w:spacing w:before="120"/>
              <w:rPr>
                <w:lang w:val="en-US" w:eastAsia="zh-CN"/>
              </w:rPr>
            </w:pPr>
          </w:p>
        </w:tc>
        <w:tc>
          <w:tcPr>
            <w:tcW w:w="996" w:type="dxa"/>
          </w:tcPr>
          <w:p w:rsidR="00AC7B6B" w:rsidRDefault="00AC7B6B">
            <w:pPr>
              <w:spacing w:before="120"/>
              <w:rPr>
                <w:lang w:val="en-US" w:eastAsia="zh-CN"/>
              </w:rPr>
            </w:pPr>
          </w:p>
        </w:tc>
        <w:tc>
          <w:tcPr>
            <w:tcW w:w="3285" w:type="dxa"/>
            <w:gridSpan w:val="3"/>
          </w:tcPr>
          <w:p w:rsidR="00AC7B6B" w:rsidRDefault="00414FE8">
            <w:pPr>
              <w:spacing w:before="120"/>
              <w:rPr>
                <w:lang w:val="en-US" w:eastAsia="zh-CN"/>
              </w:rPr>
            </w:pPr>
            <w:r>
              <w:rPr>
                <w:rFonts w:hint="eastAsia"/>
                <w:lang w:val="en-US" w:eastAsia="zh-CN"/>
              </w:rPr>
              <w:t>HARQ3 index+4(100~111)</w:t>
            </w:r>
          </w:p>
        </w:tc>
        <w:tc>
          <w:tcPr>
            <w:tcW w:w="1029" w:type="dxa"/>
          </w:tcPr>
          <w:p w:rsidR="00AC7B6B" w:rsidRDefault="00414FE8">
            <w:pPr>
              <w:spacing w:before="120"/>
              <w:rPr>
                <w:lang w:val="en-US" w:eastAsia="zh-CN"/>
              </w:rPr>
            </w:pPr>
            <w:r>
              <w:rPr>
                <w:rFonts w:hint="eastAsia"/>
                <w:lang w:val="en-US" w:eastAsia="zh-CN"/>
              </w:rPr>
              <w:t>N3</w:t>
            </w:r>
          </w:p>
        </w:tc>
        <w:tc>
          <w:tcPr>
            <w:tcW w:w="1162" w:type="dxa"/>
          </w:tcPr>
          <w:p w:rsidR="00AC7B6B" w:rsidRDefault="00414FE8">
            <w:pPr>
              <w:spacing w:before="120"/>
              <w:rPr>
                <w:lang w:val="en-US" w:eastAsia="zh-CN"/>
              </w:rPr>
            </w:pPr>
            <w:r>
              <w:rPr>
                <w:rFonts w:hint="eastAsia"/>
                <w:lang w:val="en-US" w:eastAsia="zh-CN"/>
              </w:rPr>
              <w:t>N2</w:t>
            </w:r>
          </w:p>
        </w:tc>
        <w:tc>
          <w:tcPr>
            <w:tcW w:w="1096" w:type="dxa"/>
          </w:tcPr>
          <w:p w:rsidR="00AC7B6B" w:rsidRDefault="00414FE8">
            <w:pPr>
              <w:spacing w:before="120"/>
              <w:rPr>
                <w:lang w:val="en-US" w:eastAsia="zh-CN"/>
              </w:rPr>
            </w:pPr>
            <w:r>
              <w:rPr>
                <w:rFonts w:hint="eastAsia"/>
                <w:lang w:val="en-US" w:eastAsia="zh-CN"/>
              </w:rPr>
              <w:t>N1</w:t>
            </w:r>
          </w:p>
        </w:tc>
      </w:tr>
      <w:tr w:rsidR="00AC7B6B">
        <w:tc>
          <w:tcPr>
            <w:tcW w:w="1174" w:type="dxa"/>
          </w:tcPr>
          <w:p w:rsidR="00AC7B6B" w:rsidRDefault="00414FE8">
            <w:pPr>
              <w:spacing w:before="120"/>
              <w:rPr>
                <w:lang w:val="en-US" w:eastAsia="zh-CN"/>
              </w:rPr>
            </w:pPr>
            <w:r>
              <w:rPr>
                <w:rFonts w:hint="eastAsia"/>
                <w:lang w:val="en-US" w:eastAsia="zh-CN"/>
              </w:rPr>
              <w:lastRenderedPageBreak/>
              <w:t>4</w:t>
            </w:r>
          </w:p>
        </w:tc>
        <w:tc>
          <w:tcPr>
            <w:tcW w:w="1115" w:type="dxa"/>
            <w:vMerge/>
          </w:tcPr>
          <w:p w:rsidR="00AC7B6B" w:rsidRDefault="00AC7B6B">
            <w:pPr>
              <w:spacing w:before="120"/>
              <w:rPr>
                <w:lang w:val="en-US" w:eastAsia="zh-CN"/>
              </w:rPr>
            </w:pPr>
          </w:p>
        </w:tc>
        <w:tc>
          <w:tcPr>
            <w:tcW w:w="996" w:type="dxa"/>
          </w:tcPr>
          <w:p w:rsidR="00AC7B6B" w:rsidRDefault="00414FE8">
            <w:pPr>
              <w:spacing w:before="120"/>
              <w:rPr>
                <w:lang w:val="en-US" w:eastAsia="zh-CN"/>
              </w:rPr>
            </w:pPr>
            <w:r>
              <w:rPr>
                <w:rFonts w:hint="eastAsia"/>
                <w:lang w:val="en-US" w:eastAsia="zh-CN"/>
              </w:rPr>
              <w:t>1</w:t>
            </w:r>
          </w:p>
        </w:tc>
        <w:tc>
          <w:tcPr>
            <w:tcW w:w="1095" w:type="dxa"/>
          </w:tcPr>
          <w:p w:rsidR="00AC7B6B" w:rsidRDefault="00414FE8">
            <w:pPr>
              <w:spacing w:before="120"/>
              <w:rPr>
                <w:lang w:val="en-US" w:eastAsia="zh-CN"/>
              </w:rPr>
            </w:pPr>
            <w:r>
              <w:rPr>
                <w:rFonts w:hint="eastAsia"/>
                <w:lang w:val="en-US" w:eastAsia="zh-CN"/>
              </w:rPr>
              <w:t>1</w:t>
            </w:r>
          </w:p>
        </w:tc>
        <w:tc>
          <w:tcPr>
            <w:tcW w:w="1095" w:type="dxa"/>
          </w:tcPr>
          <w:p w:rsidR="00AC7B6B" w:rsidRDefault="00414FE8">
            <w:pPr>
              <w:spacing w:before="120"/>
              <w:rPr>
                <w:lang w:val="en-US" w:eastAsia="zh-CN"/>
              </w:rPr>
            </w:pPr>
            <w:r>
              <w:rPr>
                <w:rFonts w:hint="eastAsia"/>
                <w:lang w:val="en-US" w:eastAsia="zh-CN"/>
              </w:rPr>
              <w:t>1</w:t>
            </w:r>
          </w:p>
        </w:tc>
        <w:tc>
          <w:tcPr>
            <w:tcW w:w="1095" w:type="dxa"/>
          </w:tcPr>
          <w:p w:rsidR="00AC7B6B" w:rsidRDefault="00414FE8">
            <w:pPr>
              <w:spacing w:before="120"/>
              <w:rPr>
                <w:lang w:val="en-US" w:eastAsia="zh-CN"/>
              </w:rPr>
            </w:pPr>
            <w:r>
              <w:rPr>
                <w:rFonts w:hint="eastAsia"/>
                <w:lang w:val="en-US" w:eastAsia="zh-CN"/>
              </w:rPr>
              <w:t>N4</w:t>
            </w:r>
          </w:p>
        </w:tc>
        <w:tc>
          <w:tcPr>
            <w:tcW w:w="1029" w:type="dxa"/>
          </w:tcPr>
          <w:p w:rsidR="00AC7B6B" w:rsidRDefault="00414FE8">
            <w:pPr>
              <w:spacing w:before="120"/>
              <w:rPr>
                <w:lang w:val="en-US" w:eastAsia="zh-CN"/>
              </w:rPr>
            </w:pPr>
            <w:r>
              <w:rPr>
                <w:rFonts w:hint="eastAsia"/>
                <w:lang w:val="en-US" w:eastAsia="zh-CN"/>
              </w:rPr>
              <w:t>N3</w:t>
            </w:r>
          </w:p>
        </w:tc>
        <w:tc>
          <w:tcPr>
            <w:tcW w:w="1162" w:type="dxa"/>
          </w:tcPr>
          <w:p w:rsidR="00AC7B6B" w:rsidRDefault="00414FE8">
            <w:pPr>
              <w:spacing w:before="120"/>
              <w:rPr>
                <w:lang w:val="en-US" w:eastAsia="zh-CN"/>
              </w:rPr>
            </w:pPr>
            <w:r>
              <w:rPr>
                <w:rFonts w:hint="eastAsia"/>
                <w:lang w:val="en-US" w:eastAsia="zh-CN"/>
              </w:rPr>
              <w:t>N2</w:t>
            </w:r>
          </w:p>
        </w:tc>
        <w:tc>
          <w:tcPr>
            <w:tcW w:w="1096" w:type="dxa"/>
          </w:tcPr>
          <w:p w:rsidR="00AC7B6B" w:rsidRDefault="00414FE8">
            <w:pPr>
              <w:spacing w:before="120"/>
              <w:rPr>
                <w:lang w:val="en-US" w:eastAsia="zh-CN"/>
              </w:rPr>
            </w:pPr>
            <w:r>
              <w:rPr>
                <w:rFonts w:hint="eastAsia"/>
                <w:lang w:val="en-US" w:eastAsia="zh-CN"/>
              </w:rPr>
              <w:t>N1</w:t>
            </w:r>
          </w:p>
        </w:tc>
      </w:tr>
    </w:tbl>
    <w:p w:rsidR="00AC7B6B" w:rsidRDefault="00AC7B6B">
      <w:pPr>
        <w:spacing w:before="120"/>
        <w:rPr>
          <w:lang w:val="en-US" w:eastAsia="zh-CN"/>
        </w:rPr>
      </w:pPr>
    </w:p>
    <w:p w:rsidR="00AC7B6B" w:rsidRDefault="00414FE8">
      <w:pPr>
        <w:numPr>
          <w:ilvl w:val="255"/>
          <w:numId w:val="0"/>
        </w:numPr>
        <w:spacing w:before="120" w:after="240"/>
        <w:rPr>
          <w:b/>
          <w:bCs/>
          <w:i/>
          <w:iCs/>
          <w:lang w:val="en-US" w:eastAsia="zh-CN"/>
        </w:rPr>
      </w:pPr>
      <w:r>
        <w:rPr>
          <w:rFonts w:hint="eastAsia"/>
          <w:b/>
          <w:bCs/>
          <w:i/>
          <w:iCs/>
          <w:lang w:val="en-US" w:eastAsia="zh-CN"/>
        </w:rPr>
        <w:t>Proposal 12: For TDD UL/DL configuration 1</w:t>
      </w:r>
      <w:r>
        <w:rPr>
          <w:b/>
          <w:bCs/>
          <w:i/>
          <w:iCs/>
          <w:lang w:val="en-US" w:eastAsia="zh-CN"/>
        </w:rPr>
        <w:t>, 2,3,4,5</w:t>
      </w:r>
      <w:r>
        <w:rPr>
          <w:rFonts w:hint="eastAsia"/>
          <w:b/>
          <w:bCs/>
          <w:i/>
          <w:iCs/>
          <w:lang w:val="en-US" w:eastAsia="zh-CN"/>
        </w:rPr>
        <w:t xml:space="preserve">, and the maximum HARQ process number not larger than 4, full flexibility scheduling should be supported. </w:t>
      </w:r>
    </w:p>
    <w:p w:rsidR="00AC7B6B" w:rsidRDefault="00414FE8">
      <w:pPr>
        <w:numPr>
          <w:ilvl w:val="0"/>
          <w:numId w:val="20"/>
        </w:numPr>
        <w:spacing w:before="120" w:after="240"/>
        <w:rPr>
          <w:b/>
          <w:bCs/>
          <w:i/>
          <w:iCs/>
          <w:lang w:val="en-US" w:eastAsia="zh-CN"/>
        </w:rPr>
      </w:pPr>
      <w:r>
        <w:rPr>
          <w:b/>
          <w:bCs/>
          <w:i/>
          <w:iCs/>
          <w:lang w:val="en-US" w:eastAsia="zh-CN"/>
        </w:rPr>
        <w:t>Joint</w:t>
      </w:r>
      <w:r>
        <w:rPr>
          <w:rFonts w:hint="eastAsia"/>
          <w:b/>
          <w:bCs/>
          <w:i/>
          <w:iCs/>
          <w:lang w:val="en-US" w:eastAsia="zh-CN"/>
        </w:rPr>
        <w:t xml:space="preserve"> coding of HARQ IDs, number of TBs and NDI without constraint can be considered, and the other fields is the same with legacy design.</w:t>
      </w:r>
    </w:p>
    <w:p w:rsidR="00AC7B6B" w:rsidRDefault="00414FE8">
      <w:pPr>
        <w:numPr>
          <w:ilvl w:val="0"/>
          <w:numId w:val="18"/>
        </w:numPr>
        <w:spacing w:before="120"/>
        <w:rPr>
          <w:lang w:val="en-US" w:eastAsia="zh-CN"/>
        </w:rPr>
      </w:pPr>
      <w:r>
        <w:rPr>
          <w:rFonts w:hint="eastAsia"/>
          <w:lang w:val="en-US" w:eastAsia="zh-CN"/>
        </w:rPr>
        <w:t>Maximum HA</w:t>
      </w:r>
      <w:r>
        <w:rPr>
          <w:rFonts w:hint="eastAsia"/>
          <w:lang w:val="en-US" w:eastAsia="zh-CN"/>
        </w:rPr>
        <w:t>RQ process number larger than 4 and less than 8</w:t>
      </w:r>
    </w:p>
    <w:p w:rsidR="00AC7B6B" w:rsidRDefault="00414FE8">
      <w:pPr>
        <w:spacing w:before="120" w:after="240"/>
        <w:rPr>
          <w:lang w:val="en-US" w:eastAsia="zh-CN"/>
        </w:rPr>
      </w:pPr>
      <w:r>
        <w:rPr>
          <w:rFonts w:hint="eastAsia"/>
          <w:lang w:val="en-US" w:eastAsia="zh-CN"/>
        </w:rPr>
        <w:t>For the TDD UL/DL configuration 0 and 6, the maximum number of HARQ processes is 6</w:t>
      </w:r>
      <w:r>
        <w:rPr>
          <w:lang w:val="en-US" w:eastAsia="zh-CN"/>
        </w:rPr>
        <w:t>, 7</w:t>
      </w:r>
      <w:r>
        <w:rPr>
          <w:rFonts w:hint="eastAsia"/>
          <w:lang w:val="en-US" w:eastAsia="zh-CN"/>
        </w:rPr>
        <w:t xml:space="preserve"> or 8. If the scheme adopted for CE mode A in R16 is reused, 1 bit for the HARQ grouping is wasted. Additionally, the overh</w:t>
      </w:r>
      <w:r>
        <w:rPr>
          <w:rFonts w:hint="eastAsia"/>
          <w:lang w:val="en-US" w:eastAsia="zh-CN"/>
        </w:rPr>
        <w:t xml:space="preserve">ead for 8 HARQ process in total is 13 bits for 6560 states. Considering reduce the RV/FH flexibility, there is a chance to indicate the full HARQ scheduling flexibility. </w:t>
      </w:r>
    </w:p>
    <w:p w:rsidR="00AC7B6B" w:rsidRDefault="00414FE8">
      <w:pPr>
        <w:pStyle w:val="FP"/>
        <w:spacing w:before="120"/>
        <w:rPr>
          <w:lang w:val="en-US" w:eastAsia="zh-CN"/>
        </w:rPr>
      </w:pPr>
      <w:r>
        <w:rPr>
          <w:rFonts w:hint="eastAsia"/>
          <w:lang w:val="en-US" w:eastAsia="zh-CN"/>
        </w:rPr>
        <w:t>For the maximum 8 HARQ process, we have</w:t>
      </w:r>
    </w:p>
    <w:p w:rsidR="00AC7B6B" w:rsidRDefault="00414FE8">
      <w:pPr>
        <w:pStyle w:val="FP"/>
        <w:spacing w:before="120"/>
        <w:jc w:val="center"/>
        <w:rPr>
          <w:lang w:val="en-US" w:eastAsia="zh-CN"/>
        </w:rPr>
      </w:pPr>
      <w:r>
        <w:rPr>
          <w:rFonts w:hint="eastAsia"/>
          <w:lang w:val="en-US" w:eastAsia="zh-CN"/>
        </w:rPr>
        <w:t>Table 6. HARQ scheduling design for 8 HARQ pr</w:t>
      </w:r>
      <w:r>
        <w:rPr>
          <w:rFonts w:hint="eastAsia"/>
          <w:lang w:val="en-US" w:eastAsia="zh-CN"/>
        </w:rPr>
        <w:t>ocesses in TDD</w:t>
      </w:r>
    </w:p>
    <w:tbl>
      <w:tblPr>
        <w:tblStyle w:val="26"/>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564"/>
        <w:gridCol w:w="564"/>
        <w:gridCol w:w="565"/>
        <w:gridCol w:w="565"/>
        <w:gridCol w:w="565"/>
        <w:gridCol w:w="567"/>
        <w:gridCol w:w="566"/>
        <w:gridCol w:w="566"/>
        <w:gridCol w:w="566"/>
        <w:gridCol w:w="568"/>
        <w:gridCol w:w="566"/>
        <w:gridCol w:w="780"/>
        <w:gridCol w:w="1131"/>
      </w:tblGrid>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lang w:val="en-US"/>
              </w:rPr>
            </w:pPr>
            <w:r>
              <w:rPr>
                <w:rFonts w:eastAsia="KaiTi_GB2312" w:hint="eastAsia"/>
                <w:noProof/>
                <w:sz w:val="28"/>
                <w:szCs w:val="28"/>
                <w:lang w:val="en-US" w:eastAsia="zh-CN"/>
              </w:rPr>
              <mc:AlternateContent>
                <mc:Choice Requires="wps">
                  <w:drawing>
                    <wp:anchor distT="0" distB="0" distL="114300" distR="114300" simplePos="0" relativeHeight="251823104" behindDoc="0" locked="0" layoutInCell="1" allowOverlap="1">
                      <wp:simplePos x="0" y="0"/>
                      <wp:positionH relativeFrom="column">
                        <wp:posOffset>-76835</wp:posOffset>
                      </wp:positionH>
                      <wp:positionV relativeFrom="paragraph">
                        <wp:posOffset>-2540</wp:posOffset>
                      </wp:positionV>
                      <wp:extent cx="681990" cy="331470"/>
                      <wp:effectExtent l="1905" t="4445" r="20955" b="6985"/>
                      <wp:wrapNone/>
                      <wp:docPr id="15" name="直接连接符 15"/>
                      <wp:cNvGraphicFramePr/>
                      <a:graphic xmlns:a="http://schemas.openxmlformats.org/drawingml/2006/main">
                        <a:graphicData uri="http://schemas.microsoft.com/office/word/2010/wordprocessingShape">
                          <wps:wsp>
                            <wps:cNvCnPr/>
                            <wps:spPr>
                              <a:xfrm>
                                <a:off x="0" y="0"/>
                                <a:ext cx="681990" cy="3314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05pt;margin-top:-0.2pt;height:26.1pt;width:53.7pt;z-index:251823104;mso-width-relative:page;mso-height-relative:page;" filled="f" stroked="t" coordsize="21600,21600" o:gfxdata="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xaZ81gAAAAcBAAAPAAAAAAAAAAEAIAAAACIAAABkcnMv&#10;ZG93bnJldi54bWxQSwECFAAUAAAACACHTuJAOx5pYswBAABpAwAADgAAAAAAAAABACAAAAAlAQAA&#10;ZHJzL2Uyb0RvYy54bWxQSwUGAAAAAAYABgBZAQAAYwUAAAAA&#10;">
                      <v:fill on="f" focussize="0,0"/>
                      <v:stroke weight="0.5pt" color="#000000 [3213]" miterlimit="8" joinstyle="miter"/>
                      <v:imagedata o:title=""/>
                      <o:lock v:ext="edit" aspectratio="f"/>
                    </v:line>
                  </w:pict>
                </mc:Fallback>
              </mc:AlternateContent>
            </w:r>
            <w:r>
              <w:rPr>
                <w:rFonts w:hint="eastAsia"/>
                <w:iCs/>
                <w:lang w:val="en-US" w:eastAsia="zh-CN"/>
              </w:rPr>
              <w:t>bits</w:t>
            </w:r>
          </w:p>
          <w:p w:rsidR="00AC7B6B" w:rsidRDefault="00414FE8">
            <w:pPr>
              <w:overflowPunct w:val="0"/>
              <w:autoSpaceDE w:val="0"/>
              <w:autoSpaceDN w:val="0"/>
              <w:adjustRightInd w:val="0"/>
              <w:spacing w:before="120"/>
              <w:jc w:val="center"/>
              <w:textAlignment w:val="baseline"/>
              <w:rPr>
                <w:iCs/>
                <w:lang w:val="en-US" w:eastAsia="zh-CN"/>
              </w:rPr>
            </w:pPr>
            <w:r>
              <w:rPr>
                <w:iCs/>
              </w:rPr>
              <w:t xml:space="preserve">TB </w:t>
            </w:r>
            <w:r>
              <w:rPr>
                <w:rFonts w:hint="eastAsia"/>
                <w:iCs/>
                <w:lang w:val="en-US" w:eastAsia="zh-CN"/>
              </w:rPr>
              <w:t>number</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2</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3</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4</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5</w:t>
            </w:r>
          </w:p>
        </w:tc>
        <w:tc>
          <w:tcPr>
            <w:tcW w:w="56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6</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7</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8</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9</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10</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11</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12</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13</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1698" w:type="dxa"/>
            <w:gridSpan w:val="3"/>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lang w:val="en-US" w:eastAsia="zh-CN"/>
              </w:rPr>
            </w:pPr>
            <w:r>
              <w:rPr>
                <w:iCs/>
              </w:rPr>
              <w:t>HARQ ID index</w:t>
            </w:r>
            <w:r>
              <w:rPr>
                <w:rFonts w:hint="eastAsia"/>
                <w:iCs/>
                <w:lang w:val="en-US" w:eastAsia="zh-CN"/>
              </w:rPr>
              <w:t>(000~111)</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1346" w:type="dxa"/>
            <w:gridSpan w:val="2"/>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FH1</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2</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395" w:type="dxa"/>
            <w:gridSpan w:val="6"/>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lang w:val="en-US" w:eastAsia="zh-CN"/>
              </w:rPr>
            </w:pPr>
            <w:r>
              <w:rPr>
                <w:iCs/>
              </w:rPr>
              <w:t>HARQ2 index+8</w:t>
            </w:r>
            <w:r>
              <w:rPr>
                <w:rFonts w:hint="eastAsia"/>
                <w:iCs/>
                <w:lang w:val="en-US" w:eastAsia="zh-CN"/>
              </w:rPr>
              <w:t>(001000~100011)</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RV2-1</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RV/FH2-2</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3</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963" w:type="dxa"/>
            <w:gridSpan w:val="7"/>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HARQ3 index+</w:t>
            </w:r>
            <w:r>
              <w:rPr>
                <w:rFonts w:hint="eastAsia"/>
                <w:iCs/>
                <w:lang w:val="en-US" w:eastAsia="zh-CN"/>
              </w:rPr>
              <w:t>72(1001000~1111111)</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4</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4524" w:type="dxa"/>
            <w:gridSpan w:val="8"/>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HARQ4 index+64(</w:t>
            </w:r>
            <w:r>
              <w:rPr>
                <w:rFonts w:hint="eastAsia"/>
                <w:iCs/>
                <w:lang w:val="en-US" w:eastAsia="zh-CN"/>
              </w:rPr>
              <w:t>1000000~</w:t>
            </w:r>
            <w:r>
              <w:rPr>
                <w:iCs/>
              </w:rPr>
              <w:t>10000101)</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5</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958" w:type="dxa"/>
            <w:gridSpan w:val="7"/>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HARQ5 index+67(100001</w:t>
            </w:r>
            <w:r>
              <w:rPr>
                <w:rFonts w:hint="eastAsia"/>
                <w:iCs/>
                <w:lang w:val="en-US" w:eastAsia="zh-CN"/>
              </w:rPr>
              <w:t>1~</w:t>
            </w:r>
            <w:r>
              <w:rPr>
                <w:iCs/>
              </w:rPr>
              <w:t>1111010)</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6</w:t>
            </w:r>
          </w:p>
        </w:tc>
        <w:tc>
          <w:tcPr>
            <w:tcW w:w="3956" w:type="dxa"/>
            <w:gridSpan w:val="7"/>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HARQ6 index+62(</w:t>
            </w:r>
            <w:r>
              <w:rPr>
                <w:rFonts w:hint="eastAsia"/>
                <w:iCs/>
                <w:lang w:val="en-US" w:eastAsia="zh-CN"/>
              </w:rPr>
              <w:t>0111110~</w:t>
            </w:r>
            <w:r>
              <w:rPr>
                <w:iCs/>
              </w:rPr>
              <w:t>1011001)</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N6</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7</w:t>
            </w:r>
          </w:p>
        </w:tc>
        <w:tc>
          <w:tcPr>
            <w:tcW w:w="3390" w:type="dxa"/>
            <w:gridSpan w:val="6"/>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HARQ7 index+45(</w:t>
            </w:r>
            <w:r>
              <w:rPr>
                <w:rFonts w:hint="eastAsia"/>
                <w:iCs/>
                <w:lang w:val="en-US" w:eastAsia="zh-CN"/>
              </w:rPr>
              <w:t>101101~</w:t>
            </w:r>
            <w:r>
              <w:rPr>
                <w:iCs/>
              </w:rPr>
              <w:t>110100)</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N6</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N7</w:t>
            </w:r>
          </w:p>
        </w:tc>
      </w:tr>
      <w:tr w:rsidR="00AC7B6B">
        <w:trPr>
          <w:jc w:val="center"/>
        </w:trPr>
        <w:tc>
          <w:tcPr>
            <w:tcW w:w="113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8</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56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5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6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N6</w:t>
            </w:r>
          </w:p>
        </w:tc>
        <w:tc>
          <w:tcPr>
            <w:tcW w:w="56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N7</w:t>
            </w:r>
          </w:p>
        </w:tc>
        <w:tc>
          <w:tcPr>
            <w:tcW w:w="56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N8</w:t>
            </w:r>
          </w:p>
        </w:tc>
        <w:tc>
          <w:tcPr>
            <w:tcW w:w="780"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w:t>
            </w:r>
          </w:p>
        </w:tc>
        <w:tc>
          <w:tcPr>
            <w:tcW w:w="1131"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FH8</w:t>
            </w:r>
          </w:p>
        </w:tc>
      </w:tr>
    </w:tbl>
    <w:p w:rsidR="00AC7B6B" w:rsidRDefault="00414FE8">
      <w:pPr>
        <w:spacing w:before="120" w:after="240"/>
        <w:rPr>
          <w:lang w:val="en-US" w:eastAsia="zh-CN"/>
        </w:rPr>
      </w:pPr>
      <w:r>
        <w:rPr>
          <w:rFonts w:hint="eastAsia"/>
          <w:lang w:val="en-US" w:eastAsia="zh-CN"/>
        </w:rPr>
        <w:t xml:space="preserve">The above table supports the full HARQ </w:t>
      </w:r>
      <w:r>
        <w:rPr>
          <w:rFonts w:hint="eastAsia"/>
          <w:lang w:val="en-US" w:eastAsia="zh-CN"/>
        </w:rPr>
        <w:t>scheduling flexibility, and the RV/FH flexibility is the same with the agreement in #99 meeting.</w:t>
      </w:r>
    </w:p>
    <w:p w:rsidR="00AC7B6B" w:rsidRDefault="00414FE8">
      <w:pPr>
        <w:spacing w:before="120" w:after="240"/>
        <w:rPr>
          <w:b/>
          <w:bCs/>
          <w:i/>
          <w:iCs/>
          <w:lang w:val="en-US" w:eastAsia="zh-CN"/>
        </w:rPr>
      </w:pPr>
      <w:r>
        <w:rPr>
          <w:rFonts w:hint="eastAsia"/>
          <w:b/>
          <w:bCs/>
          <w:i/>
          <w:iCs/>
          <w:lang w:val="en-US" w:eastAsia="zh-CN"/>
        </w:rPr>
        <w:t xml:space="preserve">Observation 16: 13 bits </w:t>
      </w:r>
      <w:r>
        <w:rPr>
          <w:b/>
          <w:bCs/>
          <w:i/>
          <w:iCs/>
          <w:lang w:val="en-US" w:eastAsia="zh-CN"/>
        </w:rPr>
        <w:t>(including</w:t>
      </w:r>
      <w:r>
        <w:rPr>
          <w:rFonts w:hint="eastAsia"/>
          <w:b/>
          <w:bCs/>
          <w:i/>
          <w:iCs/>
          <w:lang w:val="en-US" w:eastAsia="zh-CN"/>
        </w:rPr>
        <w:t xml:space="preserve"> 12 bits for </w:t>
      </w:r>
      <w:r>
        <w:rPr>
          <w:b/>
          <w:bCs/>
          <w:i/>
          <w:iCs/>
          <w:lang w:val="en-US" w:eastAsia="zh-CN"/>
        </w:rPr>
        <w:t>scheduling</w:t>
      </w:r>
      <w:r>
        <w:rPr>
          <w:rFonts w:hint="eastAsia"/>
          <w:b/>
          <w:bCs/>
          <w:i/>
          <w:iCs/>
          <w:lang w:val="en-US" w:eastAsia="zh-CN"/>
        </w:rPr>
        <w:t xml:space="preserve"> TBs for unicast and 1 bit for grouping) is enough to keep the same FH/RV flexibi</w:t>
      </w:r>
      <w:r>
        <w:rPr>
          <w:b/>
          <w:bCs/>
          <w:i/>
          <w:iCs/>
          <w:lang w:val="en-US" w:eastAsia="zh-CN"/>
        </w:rPr>
        <w:t>li</w:t>
      </w:r>
      <w:r>
        <w:rPr>
          <w:rFonts w:hint="eastAsia"/>
          <w:b/>
          <w:bCs/>
          <w:i/>
          <w:iCs/>
          <w:lang w:val="en-US" w:eastAsia="zh-CN"/>
        </w:rPr>
        <w:t xml:space="preserve">ty and provide the </w:t>
      </w:r>
      <w:r>
        <w:rPr>
          <w:rFonts w:hint="eastAsia"/>
          <w:b/>
          <w:bCs/>
          <w:i/>
          <w:iCs/>
          <w:lang w:val="en-US" w:eastAsia="zh-CN"/>
        </w:rPr>
        <w:t xml:space="preserve">full HARQ scheduling </w:t>
      </w:r>
      <w:r>
        <w:rPr>
          <w:b/>
          <w:bCs/>
          <w:i/>
          <w:iCs/>
          <w:lang w:val="en-US" w:eastAsia="zh-CN"/>
        </w:rPr>
        <w:t>flexibility</w:t>
      </w:r>
      <w:r>
        <w:rPr>
          <w:rFonts w:hint="eastAsia"/>
          <w:b/>
          <w:bCs/>
          <w:i/>
          <w:iCs/>
          <w:lang w:val="en-US" w:eastAsia="zh-CN"/>
        </w:rPr>
        <w:t>.</w:t>
      </w:r>
    </w:p>
    <w:p w:rsidR="00AC7B6B" w:rsidRDefault="00414FE8">
      <w:pPr>
        <w:spacing w:before="120" w:after="240"/>
        <w:rPr>
          <w:lang w:val="en-US" w:eastAsia="zh-CN"/>
        </w:rPr>
      </w:pPr>
      <w:r>
        <w:rPr>
          <w:rFonts w:hint="eastAsia"/>
          <w:lang w:val="en-US" w:eastAsia="zh-CN"/>
        </w:rPr>
        <w:t>Therefore, modif</w:t>
      </w:r>
      <w:r>
        <w:rPr>
          <w:lang w:val="en-US" w:eastAsia="zh-CN"/>
        </w:rPr>
        <w:t>y</w:t>
      </w:r>
      <w:r>
        <w:rPr>
          <w:rFonts w:hint="eastAsia"/>
          <w:lang w:val="en-US" w:eastAsia="zh-CN"/>
        </w:rPr>
        <w:t xml:space="preserve">ing DCI should be considered based on the R16 design principle. Based on the 8 HARQ process design method for CE mode A in FDD, for the maximum 6 HARQ process, we have </w:t>
      </w:r>
    </w:p>
    <w:p w:rsidR="00AC7B6B" w:rsidRDefault="00414FE8">
      <w:pPr>
        <w:pStyle w:val="FP"/>
        <w:spacing w:before="120"/>
        <w:jc w:val="center"/>
        <w:rPr>
          <w:lang w:val="en-US" w:eastAsia="zh-CN"/>
        </w:rPr>
      </w:pPr>
      <w:r>
        <w:rPr>
          <w:rFonts w:hint="eastAsia"/>
          <w:lang w:val="en-US" w:eastAsia="zh-CN"/>
        </w:rPr>
        <w:t xml:space="preserve">Table 4. HARQ scheduling design for </w:t>
      </w:r>
      <w:r>
        <w:rPr>
          <w:rFonts w:hint="eastAsia"/>
          <w:lang w:val="en-US" w:eastAsia="zh-CN"/>
        </w:rPr>
        <w:t>6 HARQ processes in TDD</w:t>
      </w:r>
    </w:p>
    <w:tbl>
      <w:tblPr>
        <w:tblStyle w:val="55"/>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607"/>
        <w:gridCol w:w="607"/>
        <w:gridCol w:w="607"/>
        <w:gridCol w:w="608"/>
        <w:gridCol w:w="608"/>
        <w:gridCol w:w="608"/>
        <w:gridCol w:w="608"/>
        <w:gridCol w:w="617"/>
        <w:gridCol w:w="665"/>
        <w:gridCol w:w="546"/>
      </w:tblGrid>
      <w:tr w:rsidR="00AC7B6B">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rFonts w:hint="eastAsia"/>
                <w:iCs/>
                <w:noProof/>
                <w:lang w:val="en-US" w:eastAsia="zh-CN"/>
              </w:rPr>
              <mc:AlternateContent>
                <mc:Choice Requires="wps">
                  <w:drawing>
                    <wp:anchor distT="0" distB="0" distL="114300" distR="114300" simplePos="0" relativeHeight="251727872" behindDoc="0" locked="0" layoutInCell="1" allowOverlap="1">
                      <wp:simplePos x="0" y="0"/>
                      <wp:positionH relativeFrom="column">
                        <wp:posOffset>-65405</wp:posOffset>
                      </wp:positionH>
                      <wp:positionV relativeFrom="paragraph">
                        <wp:posOffset>8255</wp:posOffset>
                      </wp:positionV>
                      <wp:extent cx="652145" cy="341630"/>
                      <wp:effectExtent l="1905" t="4445" r="12700" b="15875"/>
                      <wp:wrapNone/>
                      <wp:docPr id="9" name="直接连接符 9"/>
                      <wp:cNvGraphicFramePr/>
                      <a:graphic xmlns:a="http://schemas.openxmlformats.org/drawingml/2006/main">
                        <a:graphicData uri="http://schemas.microsoft.com/office/word/2010/wordprocessingShape">
                          <wps:wsp>
                            <wps:cNvCnPr/>
                            <wps:spPr>
                              <a:xfrm>
                                <a:off x="0" y="0"/>
                                <a:ext cx="652007" cy="341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15pt;margin-top:0.65pt;height:26.9pt;width:51.35pt;z-index:251727872;mso-width-relative:page;mso-height-relative:page;" filled="f" stroked="t" coordsize="21600,21600" o:gfxdata="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wIJh9UAAAAHAQAADwAAAAAAAAABACAAAAAiAAAAZHJzL2Rv&#10;d25yZXYueG1sUEsBAhQAFAAAAAgAh07iQA3k1BvLAQAAZwMAAA4AAAAAAAAAAQAgAAAAJAEAAGRy&#10;cy9lMm9Eb2MueG1sUEsFBgAAAAAGAAYAWQEAAGEFAAAAAA==&#10;">
                      <v:fill on="f" focussize="0,0"/>
                      <v:stroke weight="0.5pt" color="#000000 [3213]" miterlimit="8" joinstyle="miter"/>
                      <v:imagedata o:title=""/>
                      <o:lock v:ext="edit" aspectratio="f"/>
                    </v:line>
                  </w:pict>
                </mc:Fallback>
              </mc:AlternateContent>
            </w:r>
            <w:r>
              <w:rPr>
                <w:rFonts w:hint="eastAsia"/>
                <w:iCs/>
                <w:lang w:val="en-US" w:eastAsia="zh-CN"/>
              </w:rPr>
              <w:t>bits</w:t>
            </w:r>
          </w:p>
          <w:p w:rsidR="00AC7B6B" w:rsidRDefault="00414FE8">
            <w:pPr>
              <w:overflowPunct w:val="0"/>
              <w:autoSpaceDE w:val="0"/>
              <w:autoSpaceDN w:val="0"/>
              <w:adjustRightInd w:val="0"/>
              <w:spacing w:before="120"/>
              <w:jc w:val="center"/>
              <w:textAlignment w:val="baseline"/>
              <w:rPr>
                <w:iCs/>
                <w:lang w:val="en-US" w:eastAsia="zh-CN"/>
              </w:rPr>
            </w:pPr>
            <w:r>
              <w:rPr>
                <w:rFonts w:hint="eastAsia"/>
                <w:iCs/>
              </w:rPr>
              <w:t>TB</w:t>
            </w:r>
            <w:r>
              <w:rPr>
                <w:rFonts w:hint="eastAsia"/>
                <w:iCs/>
                <w:lang w:val="en-US" w:eastAsia="zh-CN"/>
              </w:rPr>
              <w:t xml:space="preserve"> number</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2</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3</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4</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5</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6</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7</w:t>
            </w:r>
          </w:p>
        </w:tc>
        <w:tc>
          <w:tcPr>
            <w:tcW w:w="61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8</w:t>
            </w:r>
          </w:p>
        </w:tc>
        <w:tc>
          <w:tcPr>
            <w:tcW w:w="6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9</w:t>
            </w:r>
          </w:p>
        </w:tc>
        <w:tc>
          <w:tcPr>
            <w:tcW w:w="5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10</w:t>
            </w:r>
          </w:p>
        </w:tc>
      </w:tr>
      <w:tr w:rsidR="00AC7B6B">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lastRenderedPageBreak/>
              <w:t>1</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1890" w:type="dxa"/>
            <w:gridSpan w:val="3"/>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HARQ1 index(</w:t>
            </w:r>
            <w:r>
              <w:rPr>
                <w:rFonts w:hint="eastAsia"/>
                <w:iCs/>
                <w:lang w:val="en-US" w:eastAsia="zh-CN"/>
              </w:rPr>
              <w:t>000~</w:t>
            </w:r>
            <w:r>
              <w:rPr>
                <w:iCs/>
              </w:rPr>
              <w:t>101)</w:t>
            </w:r>
          </w:p>
        </w:tc>
        <w:tc>
          <w:tcPr>
            <w:tcW w:w="5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2</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049" w:type="dxa"/>
            <w:gridSpan w:val="5"/>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HARQ2 index+3(</w:t>
            </w:r>
            <w:r>
              <w:rPr>
                <w:rFonts w:hint="eastAsia"/>
                <w:iCs/>
                <w:lang w:val="en-US" w:eastAsia="zh-CN"/>
              </w:rPr>
              <w:t>00011~</w:t>
            </w:r>
            <w:r>
              <w:rPr>
                <w:iCs/>
              </w:rPr>
              <w:t>10001)</w:t>
            </w:r>
          </w:p>
        </w:tc>
        <w:tc>
          <w:tcPr>
            <w:tcW w:w="6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3</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039" w:type="dxa"/>
            <w:gridSpan w:val="5"/>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HARQ3 index+</w:t>
            </w:r>
            <w:r>
              <w:rPr>
                <w:rFonts w:hint="eastAsia"/>
                <w:iCs/>
                <w:lang w:val="en-US" w:eastAsia="zh-CN"/>
              </w:rPr>
              <w:t>9</w:t>
            </w:r>
            <w:r>
              <w:rPr>
                <w:iCs/>
              </w:rPr>
              <w:t>(0</w:t>
            </w:r>
            <w:r>
              <w:rPr>
                <w:rFonts w:hint="eastAsia"/>
                <w:iCs/>
                <w:lang w:val="en-US" w:eastAsia="zh-CN"/>
              </w:rPr>
              <w:t>1001</w:t>
            </w:r>
            <w:r>
              <w:rPr>
                <w:iCs/>
              </w:rPr>
              <w:t>-11</w:t>
            </w:r>
            <w:r>
              <w:rPr>
                <w:rFonts w:hint="eastAsia"/>
                <w:iCs/>
                <w:lang w:val="en-US" w:eastAsia="zh-CN"/>
              </w:rPr>
              <w:t>1</w:t>
            </w:r>
            <w:r>
              <w:rPr>
                <w:iCs/>
              </w:rPr>
              <w:t>00)</w:t>
            </w:r>
          </w:p>
        </w:tc>
        <w:tc>
          <w:tcPr>
            <w:tcW w:w="61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4</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038" w:type="dxa"/>
            <w:gridSpan w:val="5"/>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HARQ4 index+1</w:t>
            </w:r>
            <w:r>
              <w:rPr>
                <w:rFonts w:hint="eastAsia"/>
                <w:iCs/>
                <w:lang w:val="en-US" w:eastAsia="zh-CN"/>
              </w:rPr>
              <w:t>5</w:t>
            </w:r>
            <w:r>
              <w:rPr>
                <w:iCs/>
              </w:rPr>
              <w:t>(011</w:t>
            </w:r>
            <w:r>
              <w:rPr>
                <w:rFonts w:hint="eastAsia"/>
                <w:iCs/>
                <w:lang w:val="en-US" w:eastAsia="zh-CN"/>
              </w:rPr>
              <w:t>11</w:t>
            </w:r>
            <w:r>
              <w:rPr>
                <w:iCs/>
              </w:rPr>
              <w:t>-11</w:t>
            </w:r>
            <w:r>
              <w:rPr>
                <w:rFonts w:hint="eastAsia"/>
                <w:iCs/>
                <w:lang w:val="en-US" w:eastAsia="zh-CN"/>
              </w:rPr>
              <w:t>10</w:t>
            </w:r>
            <w:r>
              <w:rPr>
                <w:iCs/>
              </w:rPr>
              <w:t>1)</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61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5</w:t>
            </w:r>
          </w:p>
        </w:tc>
        <w:tc>
          <w:tcPr>
            <w:tcW w:w="3037" w:type="dxa"/>
            <w:gridSpan w:val="5"/>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w:t>
            </w:r>
            <w:r>
              <w:rPr>
                <w:rFonts w:hint="eastAsia"/>
                <w:iCs/>
                <w:lang w:val="en-US" w:eastAsia="zh-CN"/>
              </w:rPr>
              <w:t>5</w:t>
            </w:r>
            <w:r>
              <w:rPr>
                <w:iCs/>
              </w:rPr>
              <w:t xml:space="preserve"> index+1</w:t>
            </w:r>
            <w:r>
              <w:rPr>
                <w:rFonts w:hint="eastAsia"/>
                <w:iCs/>
                <w:lang w:val="en-US" w:eastAsia="zh-CN"/>
              </w:rPr>
              <w:t>5</w:t>
            </w:r>
            <w:r>
              <w:rPr>
                <w:iCs/>
              </w:rPr>
              <w:t>(0111</w:t>
            </w:r>
            <w:r>
              <w:rPr>
                <w:rFonts w:hint="eastAsia"/>
                <w:iCs/>
                <w:lang w:val="en-US" w:eastAsia="zh-CN"/>
              </w:rPr>
              <w:t>1</w:t>
            </w:r>
            <w:r>
              <w:rPr>
                <w:iCs/>
              </w:rPr>
              <w:t>-10</w:t>
            </w:r>
            <w:r>
              <w:rPr>
                <w:rFonts w:hint="eastAsia"/>
                <w:iCs/>
                <w:lang w:val="en-US" w:eastAsia="zh-CN"/>
              </w:rPr>
              <w:t>100</w:t>
            </w:r>
            <w:r>
              <w:rPr>
                <w:iCs/>
              </w:rPr>
              <w:t>)</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61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jc w:val="center"/>
        </w:trPr>
        <w:tc>
          <w:tcPr>
            <w:tcW w:w="164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6</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0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rFonts w:hint="eastAsia"/>
                <w:iCs/>
                <w:lang w:val="en-US" w:eastAsia="zh-CN"/>
              </w:rPr>
              <w:t>1</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N6</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60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61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665"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5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bl>
    <w:p w:rsidR="00AC7B6B" w:rsidRDefault="00414FE8">
      <w:pPr>
        <w:pStyle w:val="FP"/>
        <w:spacing w:before="120"/>
        <w:rPr>
          <w:lang w:val="en-US" w:eastAsia="zh-CN"/>
        </w:rPr>
      </w:pPr>
      <w:r>
        <w:rPr>
          <w:rFonts w:hint="eastAsia"/>
          <w:lang w:val="en-US" w:eastAsia="zh-CN"/>
        </w:rPr>
        <w:t xml:space="preserve">RV is 2 bits and FH is 1bit </w:t>
      </w:r>
      <w:r>
        <w:rPr>
          <w:lang w:val="en-US" w:eastAsia="zh-CN"/>
        </w:rPr>
        <w:t>separately</w:t>
      </w:r>
      <w:r>
        <w:rPr>
          <w:rFonts w:hint="eastAsia"/>
          <w:lang w:val="en-US" w:eastAsia="zh-CN"/>
        </w:rPr>
        <w:t>.</w:t>
      </w:r>
    </w:p>
    <w:p w:rsidR="00AC7B6B" w:rsidRDefault="00414FE8">
      <w:pPr>
        <w:pStyle w:val="FP"/>
        <w:spacing w:before="120"/>
        <w:rPr>
          <w:lang w:val="en-US" w:eastAsia="zh-CN"/>
        </w:rPr>
      </w:pPr>
      <w:r>
        <w:rPr>
          <w:rFonts w:hint="eastAsia"/>
          <w:lang w:val="en-US" w:eastAsia="zh-CN"/>
        </w:rPr>
        <w:t>For the maximum 7 HARQ process, we have</w:t>
      </w:r>
    </w:p>
    <w:p w:rsidR="00AC7B6B" w:rsidRDefault="00414FE8">
      <w:pPr>
        <w:pStyle w:val="FP"/>
        <w:spacing w:before="120"/>
        <w:jc w:val="center"/>
        <w:rPr>
          <w:lang w:val="en-US" w:eastAsia="zh-CN"/>
        </w:rPr>
      </w:pPr>
      <w:r>
        <w:rPr>
          <w:rFonts w:hint="eastAsia"/>
          <w:lang w:val="en-US" w:eastAsia="zh-CN"/>
        </w:rPr>
        <w:t>Table 5. HARQ scheduling design for 7 HARQ processes in TDD</w:t>
      </w:r>
    </w:p>
    <w:tbl>
      <w:tblPr>
        <w:tblStyle w:val="16"/>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657"/>
        <w:gridCol w:w="657"/>
        <w:gridCol w:w="657"/>
        <w:gridCol w:w="656"/>
        <w:gridCol w:w="656"/>
        <w:gridCol w:w="659"/>
        <w:gridCol w:w="657"/>
        <w:gridCol w:w="657"/>
        <w:gridCol w:w="658"/>
        <w:gridCol w:w="657"/>
        <w:gridCol w:w="832"/>
        <w:gridCol w:w="846"/>
      </w:tblGrid>
      <w:tr w:rsidR="00AC7B6B">
        <w:trPr>
          <w:trHeight w:val="560"/>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rFonts w:hint="eastAsia"/>
                <w:iCs/>
                <w:noProof/>
                <w:lang w:val="en-US" w:eastAsia="zh-CN"/>
              </w:rPr>
              <mc:AlternateContent>
                <mc:Choice Requires="wps">
                  <w:drawing>
                    <wp:anchor distT="0" distB="0" distL="114300" distR="114300" simplePos="0" relativeHeight="251698176" behindDoc="0" locked="0" layoutInCell="1" allowOverlap="1">
                      <wp:simplePos x="0" y="0"/>
                      <wp:positionH relativeFrom="column">
                        <wp:posOffset>-60325</wp:posOffset>
                      </wp:positionH>
                      <wp:positionV relativeFrom="paragraph">
                        <wp:posOffset>-1270</wp:posOffset>
                      </wp:positionV>
                      <wp:extent cx="629920" cy="370840"/>
                      <wp:effectExtent l="2540" t="3810" r="15240" b="6350"/>
                      <wp:wrapNone/>
                      <wp:docPr id="24" name="直接连接符 24"/>
                      <wp:cNvGraphicFramePr/>
                      <a:graphic xmlns:a="http://schemas.openxmlformats.org/drawingml/2006/main">
                        <a:graphicData uri="http://schemas.microsoft.com/office/word/2010/wordprocessingShape">
                          <wps:wsp>
                            <wps:cNvCnPr/>
                            <wps:spPr>
                              <a:xfrm>
                                <a:off x="0" y="0"/>
                                <a:ext cx="629728" cy="3709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75pt;margin-top:-0.1pt;height:29.2pt;width:49.6pt;z-index:251698176;mso-width-relative:page;mso-height-relative:page;" filled="f" stroked="t" coordsize="21600,21600" o:gfxdata="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6epnP1QAAAAYBAAAPAAAAAAAAAAEAIAAAACIAAABkcnMv&#10;ZG93bnJldi54bWxQSwECFAAUAAAACACHTuJAPlT3ts0BAABpAwAADgAAAAAAAAABACAAAAAkAQAA&#10;ZHJzL2Uyb0RvYy54bWxQSwUGAAAAAAYABgBZAQAAYwUAAAAA&#10;">
                      <v:fill on="f" focussize="0,0"/>
                      <v:stroke weight="0.5pt" color="#000000 [3213]" miterlimit="8" joinstyle="miter"/>
                      <v:imagedata o:title=""/>
                      <o:lock v:ext="edit" aspectratio="f"/>
                    </v:line>
                  </w:pict>
                </mc:Fallback>
              </mc:AlternateContent>
            </w:r>
            <w:r>
              <w:rPr>
                <w:rFonts w:hint="eastAsia"/>
                <w:iCs/>
              </w:rPr>
              <w:t xml:space="preserve"> </w:t>
            </w:r>
            <w:r>
              <w:rPr>
                <w:rFonts w:hint="eastAsia"/>
                <w:iCs/>
                <w:lang w:val="en-US" w:eastAsia="zh-CN"/>
              </w:rPr>
              <w:t>bits</w:t>
            </w:r>
          </w:p>
          <w:p w:rsidR="00AC7B6B" w:rsidRDefault="00414FE8">
            <w:pPr>
              <w:overflowPunct w:val="0"/>
              <w:autoSpaceDE w:val="0"/>
              <w:autoSpaceDN w:val="0"/>
              <w:adjustRightInd w:val="0"/>
              <w:spacing w:before="120"/>
              <w:jc w:val="center"/>
              <w:textAlignment w:val="baseline"/>
              <w:rPr>
                <w:iCs/>
              </w:rPr>
            </w:pPr>
            <w:r>
              <w:rPr>
                <w:iCs/>
              </w:rPr>
              <w:t>TB</w:t>
            </w:r>
            <w:r>
              <w:rPr>
                <w:rFonts w:hint="eastAsia"/>
                <w:iCs/>
                <w:lang w:val="en-US" w:eastAsia="zh-CN"/>
              </w:rPr>
              <w:t xml:space="preserve"> number</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2</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3</w:t>
            </w:r>
          </w:p>
        </w:tc>
        <w:tc>
          <w:tcPr>
            <w:tcW w:w="65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4</w:t>
            </w:r>
          </w:p>
        </w:tc>
        <w:tc>
          <w:tcPr>
            <w:tcW w:w="65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5</w:t>
            </w:r>
          </w:p>
        </w:tc>
        <w:tc>
          <w:tcPr>
            <w:tcW w:w="659"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6</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7</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8</w:t>
            </w:r>
          </w:p>
        </w:tc>
        <w:tc>
          <w:tcPr>
            <w:tcW w:w="65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9</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10</w:t>
            </w:r>
          </w:p>
        </w:tc>
        <w:tc>
          <w:tcPr>
            <w:tcW w:w="832"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11</w:t>
            </w:r>
          </w:p>
        </w:tc>
        <w:tc>
          <w:tcPr>
            <w:tcW w:w="8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12</w:t>
            </w:r>
          </w:p>
        </w:tc>
      </w:tr>
      <w:tr w:rsidR="00AC7B6B">
        <w:trPr>
          <w:trHeight w:val="264"/>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9"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1972" w:type="dxa"/>
            <w:gridSpan w:val="3"/>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lang w:val="en-US" w:eastAsia="zh-CN"/>
              </w:rPr>
            </w:pPr>
            <w:r>
              <w:rPr>
                <w:iCs/>
              </w:rPr>
              <w:t xml:space="preserve">HARQ </w:t>
            </w:r>
            <w:r>
              <w:rPr>
                <w:iCs/>
              </w:rPr>
              <w:t>index</w:t>
            </w:r>
            <w:r>
              <w:rPr>
                <w:rFonts w:hint="eastAsia"/>
                <w:iCs/>
                <w:lang w:val="en-US" w:eastAsia="zh-CN"/>
              </w:rPr>
              <w:t>(000~110)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w:t>
            </w:r>
          </w:p>
        </w:tc>
      </w:tr>
      <w:tr w:rsidR="00AC7B6B">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2</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285" w:type="dxa"/>
            <w:gridSpan w:val="5"/>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HARQ2 index+4(00100~11000)</w:t>
            </w:r>
          </w:p>
        </w:tc>
        <w:tc>
          <w:tcPr>
            <w:tcW w:w="65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832"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RV2-1</w:t>
            </w:r>
          </w:p>
        </w:tc>
        <w:tc>
          <w:tcPr>
            <w:tcW w:w="8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RV2-2</w:t>
            </w:r>
          </w:p>
        </w:tc>
      </w:tr>
      <w:tr w:rsidR="00AC7B6B">
        <w:trPr>
          <w:trHeight w:val="264"/>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3</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4600" w:type="dxa"/>
            <w:gridSpan w:val="7"/>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HARQ3 index+50(0110010~1010100)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4</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4599" w:type="dxa"/>
            <w:gridSpan w:val="7"/>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HARQ4 index+43(0101011~1001101)</w:t>
            </w:r>
          </w:p>
        </w:tc>
        <w:tc>
          <w:tcPr>
            <w:tcW w:w="65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trHeight w:val="264"/>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5</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3942" w:type="dxa"/>
            <w:gridSpan w:val="6"/>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HARQ5 index+39(100111~111011)</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65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6</w:t>
            </w:r>
          </w:p>
        </w:tc>
        <w:tc>
          <w:tcPr>
            <w:tcW w:w="3942" w:type="dxa"/>
            <w:gridSpan w:val="6"/>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HARQ6 index+30(011110~100100)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N6</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65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832"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84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r>
      <w:tr w:rsidR="00AC7B6B">
        <w:trPr>
          <w:trHeight w:val="280"/>
          <w:jc w:val="center"/>
        </w:trPr>
        <w:tc>
          <w:tcPr>
            <w:tcW w:w="1304"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7</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0</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1</w:t>
            </w:r>
          </w:p>
        </w:tc>
        <w:tc>
          <w:tcPr>
            <w:tcW w:w="65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N7</w:t>
            </w:r>
          </w:p>
        </w:tc>
        <w:tc>
          <w:tcPr>
            <w:tcW w:w="656"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N6</w:t>
            </w:r>
          </w:p>
        </w:tc>
        <w:tc>
          <w:tcPr>
            <w:tcW w:w="659"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N5</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N4</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N3</w:t>
            </w:r>
          </w:p>
        </w:tc>
        <w:tc>
          <w:tcPr>
            <w:tcW w:w="658"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N2</w:t>
            </w:r>
          </w:p>
        </w:tc>
        <w:tc>
          <w:tcPr>
            <w:tcW w:w="657" w:type="dxa"/>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N1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AC7B6B" w:rsidRDefault="00414FE8">
            <w:pPr>
              <w:overflowPunct w:val="0"/>
              <w:autoSpaceDE w:val="0"/>
              <w:autoSpaceDN w:val="0"/>
              <w:adjustRightInd w:val="0"/>
              <w:spacing w:before="120"/>
              <w:jc w:val="center"/>
              <w:textAlignment w:val="baseline"/>
              <w:rPr>
                <w:iCs/>
              </w:rPr>
            </w:pPr>
            <w:r>
              <w:rPr>
                <w:iCs/>
              </w:rPr>
              <w:t>RV</w:t>
            </w:r>
          </w:p>
        </w:tc>
      </w:tr>
    </w:tbl>
    <w:p w:rsidR="00AC7B6B" w:rsidRDefault="00414FE8">
      <w:pPr>
        <w:pStyle w:val="FP"/>
        <w:spacing w:before="120"/>
        <w:rPr>
          <w:lang w:val="en-US" w:eastAsia="zh-CN"/>
        </w:rPr>
      </w:pPr>
      <w:r>
        <w:rPr>
          <w:rFonts w:hint="eastAsia"/>
          <w:lang w:val="en-US" w:eastAsia="zh-CN"/>
        </w:rPr>
        <w:t xml:space="preserve">FH is 1bit </w:t>
      </w:r>
      <w:r>
        <w:rPr>
          <w:lang w:val="en-US" w:eastAsia="zh-CN"/>
        </w:rPr>
        <w:t>separately</w:t>
      </w:r>
      <w:r>
        <w:rPr>
          <w:rFonts w:hint="eastAsia"/>
          <w:lang w:val="en-US" w:eastAsia="zh-CN"/>
        </w:rPr>
        <w:t xml:space="preserve">. </w:t>
      </w:r>
    </w:p>
    <w:p w:rsidR="00AC7B6B" w:rsidRDefault="00414FE8">
      <w:pPr>
        <w:pStyle w:val="FP"/>
        <w:spacing w:before="120"/>
        <w:rPr>
          <w:lang w:val="en-US" w:eastAsia="zh-CN"/>
        </w:rPr>
      </w:pPr>
      <w:r>
        <w:rPr>
          <w:rFonts w:hint="eastAsia"/>
          <w:lang w:val="en-US" w:eastAsia="zh-CN"/>
        </w:rPr>
        <w:t>For the 6</w:t>
      </w:r>
      <w:r>
        <w:rPr>
          <w:lang w:val="en-US" w:eastAsia="zh-CN"/>
        </w:rPr>
        <w:t>, 7</w:t>
      </w:r>
      <w:r>
        <w:rPr>
          <w:rFonts w:hint="eastAsia"/>
          <w:lang w:val="en-US" w:eastAsia="zh-CN"/>
        </w:rPr>
        <w:t xml:space="preserve"> or 8 HARQ process scheduling, it is more flexible based on the methods of three above tables. </w:t>
      </w:r>
    </w:p>
    <w:p w:rsidR="00AC7B6B" w:rsidRDefault="00414FE8">
      <w:pPr>
        <w:pStyle w:val="FP"/>
        <w:spacing w:before="120"/>
        <w:rPr>
          <w:lang w:val="en-US" w:eastAsia="zh-CN"/>
        </w:rPr>
      </w:pPr>
      <w:r>
        <w:rPr>
          <w:rFonts w:hint="eastAsia"/>
          <w:lang w:val="en-US" w:eastAsia="zh-CN"/>
        </w:rPr>
        <w:t xml:space="preserve">For the TDD UL/DL configuration 0, if 2 bits RV for UL 6 HARQ process and 1 bit FH for UL 6 HARQ process and DL 7 HARQ process, there is no padding bits wasting. 13 bits in total for UL and DL to indicate the HARQ IDs, number of </w:t>
      </w:r>
      <w:r>
        <w:rPr>
          <w:lang w:val="en-US" w:eastAsia="zh-CN"/>
        </w:rPr>
        <w:t>TBs,</w:t>
      </w:r>
      <w:r>
        <w:rPr>
          <w:rFonts w:hint="eastAsia"/>
          <w:lang w:val="en-US" w:eastAsia="zh-CN"/>
        </w:rPr>
        <w:t xml:space="preserve"> NDI, RV and FH. For th</w:t>
      </w:r>
      <w:r>
        <w:rPr>
          <w:rFonts w:hint="eastAsia"/>
          <w:lang w:val="en-US" w:eastAsia="zh-CN"/>
        </w:rPr>
        <w:t xml:space="preserve">e TDD UL/DL configuration 6, if 2 bits RV and 1 bit FH for UL 6 HARQ process is adopted, there is no padding bits wasting for the DL and UL. 13 bits in total for DL and </w:t>
      </w:r>
      <w:r>
        <w:rPr>
          <w:rFonts w:hint="eastAsia"/>
          <w:lang w:val="en-US" w:eastAsia="zh-CN"/>
        </w:rPr>
        <w:t>U</w:t>
      </w:r>
      <w:r>
        <w:rPr>
          <w:rFonts w:hint="eastAsia"/>
          <w:lang w:val="en-US" w:eastAsia="zh-CN"/>
        </w:rPr>
        <w:t xml:space="preserve">L to indicate the HARQ IDs, number of </w:t>
      </w:r>
      <w:r>
        <w:rPr>
          <w:lang w:val="en-US" w:eastAsia="zh-CN"/>
        </w:rPr>
        <w:t>TBs,</w:t>
      </w:r>
      <w:r>
        <w:rPr>
          <w:rFonts w:hint="eastAsia"/>
          <w:lang w:val="en-US" w:eastAsia="zh-CN"/>
        </w:rPr>
        <w:t xml:space="preserve"> NDI, RV and FH is enough. </w:t>
      </w:r>
    </w:p>
    <w:p w:rsidR="00AC7B6B" w:rsidRDefault="00414FE8">
      <w:pPr>
        <w:numPr>
          <w:ilvl w:val="255"/>
          <w:numId w:val="0"/>
        </w:numPr>
        <w:spacing w:before="120"/>
        <w:rPr>
          <w:lang w:val="en-US" w:eastAsia="zh-CN"/>
        </w:rPr>
      </w:pPr>
      <w:r>
        <w:rPr>
          <w:rFonts w:hint="eastAsia"/>
          <w:lang w:val="en-US" w:eastAsia="zh-CN"/>
        </w:rPr>
        <w:t xml:space="preserve">As </w:t>
      </w:r>
      <w:r>
        <w:rPr>
          <w:lang w:val="en-US" w:eastAsia="zh-CN"/>
        </w:rPr>
        <w:t>aforemention</w:t>
      </w:r>
      <w:r>
        <w:rPr>
          <w:lang w:val="en-US" w:eastAsia="zh-CN"/>
        </w:rPr>
        <w:t>ed</w:t>
      </w:r>
      <w:r>
        <w:rPr>
          <w:rFonts w:hint="eastAsia"/>
          <w:lang w:val="en-US" w:eastAsia="zh-CN"/>
        </w:rPr>
        <w:t>, there are some rooms for optimization in the case of maximum HARQ process number larger than 4 and less than 8. Correspondingly, more specification efforts is needed. Therefore, we have</w:t>
      </w:r>
    </w:p>
    <w:p w:rsidR="00AC7B6B" w:rsidRDefault="00414FE8">
      <w:pPr>
        <w:pStyle w:val="FP"/>
        <w:spacing w:before="120" w:afterLines="100" w:after="240"/>
        <w:rPr>
          <w:lang w:val="en-US" w:eastAsia="zh-CN"/>
        </w:rPr>
      </w:pPr>
      <w:r>
        <w:rPr>
          <w:rFonts w:hint="eastAsia"/>
          <w:b/>
          <w:bCs/>
          <w:i/>
          <w:iCs/>
          <w:lang w:val="en-US" w:eastAsia="zh-CN"/>
        </w:rPr>
        <w:t>Proposal 13: For the case of maximum HARQ process number larger th</w:t>
      </w:r>
      <w:r>
        <w:rPr>
          <w:rFonts w:hint="eastAsia"/>
          <w:b/>
          <w:bCs/>
          <w:i/>
          <w:iCs/>
          <w:lang w:val="en-US" w:eastAsia="zh-CN"/>
        </w:rPr>
        <w:t>an 4 and less than 8, decide that reuse the current method for CE mode A or optimize it.</w:t>
      </w:r>
    </w:p>
    <w:p w:rsidR="00AC7B6B" w:rsidRDefault="00414FE8">
      <w:pPr>
        <w:pStyle w:val="4"/>
        <w:rPr>
          <w:szCs w:val="28"/>
          <w:lang w:val="en-US" w:eastAsia="zh-CN"/>
        </w:rPr>
      </w:pPr>
      <w:r>
        <w:rPr>
          <w:rFonts w:hint="eastAsia"/>
          <w:szCs w:val="28"/>
          <w:lang w:val="en-US" w:eastAsia="zh-CN"/>
        </w:rPr>
        <w:lastRenderedPageBreak/>
        <w:t xml:space="preserve"> Timing </w:t>
      </w:r>
    </w:p>
    <w:p w:rsidR="00AC7B6B" w:rsidRDefault="00414FE8">
      <w:pPr>
        <w:spacing w:before="120" w:after="0" w:line="240" w:lineRule="auto"/>
        <w:rPr>
          <w:rFonts w:ascii="Cambria Math" w:hAnsi="Cambria Math"/>
          <w:lang w:val="en-US" w:eastAsia="zh-CN"/>
        </w:rPr>
      </w:pPr>
      <w:r>
        <w:rPr>
          <w:rFonts w:hint="eastAsia"/>
          <w:lang w:val="en-US" w:eastAsia="zh-CN"/>
        </w:rPr>
        <w:t xml:space="preserve">About the timing relationship for TDD, a </w:t>
      </w:r>
      <w:r>
        <w:rPr>
          <w:lang w:val="en-US" w:eastAsia="zh-CN"/>
        </w:rPr>
        <w:t xml:space="preserve">BL/CE </w:t>
      </w:r>
      <w:r>
        <w:rPr>
          <w:rFonts w:hint="eastAsia"/>
          <w:lang w:val="en-US" w:eastAsia="zh-CN"/>
        </w:rPr>
        <w:t xml:space="preserve">UE shall upon detection of a PDSCH </w:t>
      </w:r>
      <w:r>
        <w:t xml:space="preserve">within subframe(s) </w:t>
      </w:r>
      <w:r>
        <w:rPr>
          <w:noProof/>
          <w:position w:val="-6"/>
          <w:lang w:val="en-US" w:eastAsia="zh-CN"/>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 name="Picture 290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285750" cy="171450"/>
                    </a:xfrm>
                    <a:prstGeom prst="rect">
                      <a:avLst/>
                    </a:prstGeom>
                    <a:noFill/>
                    <a:ln>
                      <a:noFill/>
                    </a:ln>
                  </pic:spPr>
                </pic:pic>
              </a:graphicData>
            </a:graphic>
          </wp:inline>
        </w:drawing>
      </w:r>
      <w:r>
        <w:t xml:space="preserve">, where </w:t>
      </w:r>
      <w:r>
        <w:rPr>
          <w:noProof/>
          <w:position w:val="-6"/>
          <w:lang w:val="en-US" w:eastAsia="zh-CN"/>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4" name="Picture 290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extent cx="152400" cy="142875"/>
            <wp:effectExtent l="0" t="0" r="0" b="6985"/>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5" name="Picture 290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w:t>
      </w:r>
      <w:r>
        <w:rPr>
          <w:rFonts w:hint="eastAsia"/>
          <w:lang w:val="en-US" w:eastAsia="zh-CN"/>
        </w:rPr>
        <w:t>for TDD. In Qualcomm</w:t>
      </w:r>
      <w:r>
        <w:rPr>
          <w:lang w:val="en-US" w:eastAsia="zh-CN"/>
        </w:rPr>
        <w:t>’</w:t>
      </w:r>
      <w:r>
        <w:rPr>
          <w:rFonts w:hint="eastAsia"/>
          <w:lang w:val="en-US" w:eastAsia="zh-CN"/>
        </w:rPr>
        <w:t xml:space="preserve">s TP, the starting subframe for ACK/NACK is described as </w:t>
      </w:r>
      <m:oMath>
        <m:sSub>
          <m:sSubPr>
            <m:ctrlPr>
              <w:rPr>
                <w:rFonts w:ascii="Cambria Math" w:eastAsia="Times New Roman" w:hAnsi="Cambria Math"/>
                <w:lang w:eastAsia="en-GB"/>
              </w:rPr>
            </m:ctrlPr>
          </m:sSubPr>
          <m:e>
            <m:r>
              <w:rPr>
                <w:rFonts w:ascii="Cambria Math" w:eastAsia="Times New Roman" w:hAnsi="Cambria Math"/>
                <w:lang w:eastAsia="en-GB"/>
              </w:rPr>
              <m:t>s</m:t>
            </m:r>
          </m:e>
          <m:sub>
            <m:r>
              <w:rPr>
                <w:rFonts w:ascii="Cambria Math" w:eastAsia="Times New Roman" w:hAnsi="Cambria Math"/>
                <w:lang w:eastAsia="en-GB"/>
              </w:rPr>
              <m:t>b</m:t>
            </m:r>
          </m:sub>
        </m:sSub>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i</m:t>
            </m:r>
          </m:sub>
        </m:sSub>
      </m:oMath>
      <w:r>
        <w:rPr>
          <w:rFonts w:ascii="Cambria Math" w:hAnsi="Cambria Math" w:hint="eastAsia"/>
          <w:lang w:val="en-US" w:eastAsia="zh-CN"/>
        </w:rPr>
        <w:t xml:space="preserve"> </w:t>
      </w:r>
      <w:r>
        <w:rPr>
          <w:lang w:val="en-US" w:eastAsia="zh-CN"/>
        </w:rPr>
        <w:t xml:space="preserve">where </w:t>
      </w:r>
      <m:oMath>
        <m:sSub>
          <m:sSubPr>
            <m:ctrlPr>
              <w:rPr>
                <w:rFonts w:ascii="Cambria Math" w:eastAsia="Times New Roman" w:hAnsi="Cambria Math"/>
                <w:lang w:eastAsia="en-GB"/>
              </w:rPr>
            </m:ctrlPr>
          </m:sSubPr>
          <m:e>
            <m:r>
              <w:rPr>
                <w:rFonts w:ascii="Cambria Math" w:eastAsia="Times New Roman" w:hAnsi="Cambria Math"/>
                <w:lang w:eastAsia="en-GB"/>
              </w:rPr>
              <m:t>s</m:t>
            </m:r>
          </m:e>
          <m:sub>
            <m:r>
              <w:rPr>
                <w:rFonts w:ascii="Cambria Math" w:eastAsia="Times New Roman" w:hAnsi="Cambria Math"/>
                <w:lang w:eastAsia="en-GB"/>
              </w:rPr>
              <m:t>b</m:t>
            </m:r>
          </m:sub>
        </m:sSub>
        <m:r>
          <m:rPr>
            <m:sty m:val="p"/>
          </m:rPr>
          <w:rPr>
            <w:rFonts w:ascii="Cambria Math" w:eastAsia="Times New Roman" w:hAnsi="Cambria Math"/>
            <w:lang w:eastAsia="en-GB"/>
          </w:rPr>
          <m:t>=</m:t>
        </m:r>
        <m:func>
          <m:funcPr>
            <m:ctrlPr>
              <w:rPr>
                <w:rFonts w:ascii="Cambria Math" w:eastAsia="Times New Roman" w:hAnsi="Cambria Math"/>
                <w:b/>
                <w:bCs/>
                <w:iCs/>
                <w:lang w:val="sv-SE" w:eastAsia="en-GB"/>
              </w:rPr>
            </m:ctrlPr>
          </m:funcPr>
          <m:fName>
            <m:r>
              <m:rPr>
                <m:sty m:val="p"/>
              </m:rPr>
              <w:rPr>
                <w:rFonts w:ascii="Cambria Math" w:eastAsia="Times New Roman" w:hAnsi="Cambria Math"/>
                <w:lang w:eastAsia="en-GB"/>
              </w:rPr>
              <m:t>max</m:t>
            </m:r>
          </m:fName>
          <m:e>
            <m:r>
              <m:rPr>
                <m:sty m:val="p"/>
              </m:rPr>
              <w:rPr>
                <w:rFonts w:ascii="Cambria Math" w:eastAsia="Times New Roman" w:hAnsi="Cambria Math"/>
                <w:lang w:eastAsia="en-GB"/>
              </w:rPr>
              <m:t xml:space="preserve"> {</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b</m:t>
                </m:r>
              </m:sub>
            </m:sSub>
            <m:r>
              <m:rPr>
                <m:sty m:val="p"/>
              </m:rPr>
              <w:rPr>
                <w:rFonts w:ascii="Cambria Math" w:eastAsia="Times New Roman" w:hAnsi="Cambria Math"/>
                <w:lang w:eastAsia="en-GB"/>
              </w:rPr>
              <m:t xml:space="preserve">+4,  </m:t>
            </m:r>
            <m:sSub>
              <m:sSubPr>
                <m:ctrlPr>
                  <w:rPr>
                    <w:rFonts w:ascii="Cambria Math" w:eastAsia="Times New Roman" w:hAnsi="Cambria Math"/>
                    <w:lang w:eastAsia="en-GB"/>
                  </w:rPr>
                </m:ctrlPr>
              </m:sSubPr>
              <m:e>
                <m:r>
                  <w:rPr>
                    <w:rFonts w:ascii="Cambria Math" w:eastAsia="Times New Roman" w:hAnsi="Cambria Math"/>
                    <w:lang w:eastAsia="en-GB"/>
                  </w:rPr>
                  <m:t>s</m:t>
                </m:r>
              </m:e>
              <m:sub>
                <m:r>
                  <w:rPr>
                    <w:rFonts w:ascii="Cambria Math" w:eastAsia="Times New Roman" w:hAnsi="Cambria Math"/>
                    <w:lang w:eastAsia="en-GB"/>
                  </w:rPr>
                  <m:t>b</m:t>
                </m:r>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b</m:t>
                </m:r>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e>
        </m:func>
        <m:r>
          <m:rPr>
            <m:sty m:val="p"/>
          </m:rPr>
          <w:rPr>
            <w:rFonts w:ascii="Cambria Math" w:eastAsia="Times New Roman" w:hAnsi="Cambria Math"/>
            <w:lang w:eastAsia="en-GB"/>
          </w:rPr>
          <m:t xml:space="preserve">, </m:t>
        </m:r>
        <m:r>
          <w:rPr>
            <w:rFonts w:ascii="Cambria Math" w:eastAsia="Times New Roman" w:hAnsi="Cambria Math"/>
            <w:lang w:eastAsia="en-GB"/>
          </w:rPr>
          <m:t>b</m:t>
        </m:r>
        <m:r>
          <m:rPr>
            <m:sty m:val="p"/>
          </m:rPr>
          <w:rPr>
            <w:rFonts w:ascii="Cambria Math" w:eastAsia="Times New Roman" w:hAnsi="Cambria Math"/>
            <w:lang w:eastAsia="en-GB"/>
          </w:rPr>
          <m:t>≠0</m:t>
        </m:r>
      </m:oMath>
      <w:r>
        <w:rPr>
          <w:rFonts w:ascii="Cambria Math" w:hAnsi="Cambria Math" w:hint="eastAsia"/>
          <w:lang w:val="en-US" w:eastAsia="zh-CN"/>
        </w:rPr>
        <w:t>. T</w:t>
      </w:r>
      <w:r>
        <w:rPr>
          <w:lang w:val="en-US" w:eastAsia="zh-CN"/>
        </w:rPr>
        <w:t>he illustration is as following</w:t>
      </w:r>
    </w:p>
    <w:p w:rsidR="00AC7B6B" w:rsidRDefault="00AC7B6B">
      <w:pPr>
        <w:spacing w:before="120" w:after="0" w:line="240" w:lineRule="auto"/>
        <w:rPr>
          <w:rFonts w:ascii="Cambria Math" w:hAnsi="Cambria Math"/>
          <w:lang w:val="en-US" w:eastAsia="zh-CN"/>
        </w:rPr>
      </w:pPr>
    </w:p>
    <w:p w:rsidR="00AC7B6B" w:rsidRDefault="00414FE8">
      <w:pPr>
        <w:shd w:val="clear" w:color="auto" w:fill="FFFFFF"/>
        <w:spacing w:before="120" w:after="0" w:line="300" w:lineRule="atLeast"/>
        <w:jc w:val="center"/>
        <w:rPr>
          <w:lang w:val="en-US" w:eastAsia="zh-CN"/>
        </w:rPr>
      </w:pPr>
      <w:r>
        <w:rPr>
          <w:noProof/>
          <w:lang w:val="en-US" w:eastAsia="zh-CN"/>
        </w:rPr>
        <w:drawing>
          <wp:inline distT="0" distB="0" distL="114300" distR="114300">
            <wp:extent cx="4586605" cy="1911350"/>
            <wp:effectExtent l="0" t="0" r="4445" b="12700"/>
            <wp:docPr id="2" name="图片 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
                    <pic:cNvPicPr>
                      <a:picLocks noChangeAspect="1"/>
                    </pic:cNvPicPr>
                  </pic:nvPicPr>
                  <pic:blipFill>
                    <a:blip r:embed="rId69"/>
                    <a:stretch>
                      <a:fillRect/>
                    </a:stretch>
                  </pic:blipFill>
                  <pic:spPr>
                    <a:xfrm>
                      <a:off x="0" y="0"/>
                      <a:ext cx="4586605" cy="1911350"/>
                    </a:xfrm>
                    <a:prstGeom prst="rect">
                      <a:avLst/>
                    </a:prstGeom>
                  </pic:spPr>
                </pic:pic>
              </a:graphicData>
            </a:graphic>
          </wp:inline>
        </w:drawing>
      </w:r>
    </w:p>
    <w:p w:rsidR="00AC7B6B" w:rsidRDefault="00414FE8">
      <w:pPr>
        <w:spacing w:before="120" w:after="0" w:line="240" w:lineRule="auto"/>
        <w:jc w:val="center"/>
        <w:rPr>
          <w:lang w:val="en-US" w:eastAsia="zh-CN"/>
        </w:rPr>
      </w:pPr>
      <w:r>
        <w:rPr>
          <w:rFonts w:hint="eastAsia"/>
          <w:lang w:val="en-US" w:eastAsia="zh-CN"/>
        </w:rPr>
        <w:t>Figure 7. Comparison between the legacy timing relationship and modified timing relationship in QC</w:t>
      </w:r>
      <w:r>
        <w:rPr>
          <w:lang w:val="en-US" w:eastAsia="zh-CN"/>
        </w:rPr>
        <w:t>’</w:t>
      </w:r>
      <w:r>
        <w:rPr>
          <w:rFonts w:hint="eastAsia"/>
          <w:lang w:val="en-US" w:eastAsia="zh-CN"/>
        </w:rPr>
        <w:t>s TP</w:t>
      </w:r>
    </w:p>
    <w:p w:rsidR="00AC7B6B" w:rsidRDefault="00414FE8">
      <w:pPr>
        <w:shd w:val="clear" w:color="auto" w:fill="FFFFFF"/>
        <w:spacing w:before="120" w:after="0" w:line="300" w:lineRule="atLeast"/>
        <w:rPr>
          <w:lang w:val="en-US" w:eastAsia="zh-CN"/>
        </w:rPr>
      </w:pPr>
      <w:r>
        <w:rPr>
          <w:rFonts w:hint="eastAsia"/>
          <w:lang w:val="en-US" w:eastAsia="zh-CN"/>
        </w:rPr>
        <w:t>It</w:t>
      </w:r>
      <w:r>
        <w:rPr>
          <w:rFonts w:hint="eastAsia"/>
          <w:lang w:val="en-US" w:eastAsia="zh-CN"/>
        </w:rPr>
        <w:t xml:space="preserve"> is seen that the first uplink subframe always carries more ACK/NACK</w:t>
      </w:r>
      <w:r>
        <w:rPr>
          <w:lang w:val="en-US" w:eastAsia="zh-CN"/>
        </w:rPr>
        <w:t>s</w:t>
      </w:r>
      <w:r>
        <w:rPr>
          <w:rFonts w:hint="eastAsia"/>
          <w:lang w:val="en-US" w:eastAsia="zh-CN"/>
        </w:rPr>
        <w:t xml:space="preserve"> than the second uplink subframe in the case of TDD configuration #4. More specifically, the first uplink subframe may need to carry 7 ACK/NACKs for bundling or multiplexing which is beyo</w:t>
      </w:r>
      <w:r>
        <w:rPr>
          <w:rFonts w:hint="eastAsia"/>
          <w:lang w:val="en-US" w:eastAsia="zh-CN"/>
        </w:rPr>
        <w:t xml:space="preserve">nd 4. For the second uplink subframe, it just needs </w:t>
      </w:r>
      <w:r>
        <w:rPr>
          <w:rFonts w:hint="eastAsia"/>
          <w:lang w:val="en-US" w:eastAsia="zh-CN"/>
        </w:rPr>
        <w:t xml:space="preserve">to </w:t>
      </w:r>
      <w:r>
        <w:rPr>
          <w:rFonts w:hint="eastAsia"/>
          <w:lang w:val="en-US" w:eastAsia="zh-CN"/>
        </w:rPr>
        <w:t>carry 1 ACK/NACK.</w:t>
      </w:r>
    </w:p>
    <w:p w:rsidR="00AC7B6B" w:rsidRDefault="00414FE8">
      <w:pPr>
        <w:shd w:val="clear" w:color="auto" w:fill="FFFFFF"/>
        <w:spacing w:before="120" w:afterLines="100" w:after="240" w:line="300" w:lineRule="atLeast"/>
        <w:rPr>
          <w:b/>
          <w:bCs/>
          <w:i/>
          <w:iCs/>
          <w:lang w:val="en-US" w:eastAsia="zh-CN"/>
        </w:rPr>
      </w:pPr>
      <w:r>
        <w:rPr>
          <w:b/>
          <w:bCs/>
          <w:i/>
          <w:iCs/>
          <w:lang w:val="en-US" w:eastAsia="zh-CN"/>
        </w:rPr>
        <w:t>Observation</w:t>
      </w:r>
      <w:r>
        <w:rPr>
          <w:rFonts w:hint="eastAsia"/>
          <w:b/>
          <w:bCs/>
          <w:i/>
          <w:iCs/>
          <w:lang w:val="en-US" w:eastAsia="zh-CN"/>
        </w:rPr>
        <w:t xml:space="preserve"> 17</w:t>
      </w:r>
      <w:r>
        <w:rPr>
          <w:b/>
          <w:bCs/>
          <w:i/>
          <w:iCs/>
          <w:lang w:val="en-US" w:eastAsia="zh-CN"/>
        </w:rPr>
        <w:t>: For TDD configuration 4, the first uplink subframe may need to carry 7 ACK/NACKs for bundling or multiplexing</w:t>
      </w:r>
      <w:r>
        <w:rPr>
          <w:rFonts w:hint="eastAsia"/>
          <w:b/>
          <w:bCs/>
          <w:i/>
          <w:iCs/>
          <w:lang w:val="en-US" w:eastAsia="zh-CN"/>
        </w:rPr>
        <w:t xml:space="preserve"> b</w:t>
      </w:r>
      <w:r>
        <w:rPr>
          <w:b/>
          <w:bCs/>
          <w:i/>
          <w:iCs/>
          <w:lang w:val="en-US" w:eastAsia="zh-CN"/>
        </w:rPr>
        <w:t>ased on the method s</w:t>
      </w:r>
      <w:r>
        <w:rPr>
          <w:b/>
          <w:bCs/>
          <w:i/>
          <w:iCs/>
          <w:vertAlign w:val="subscript"/>
          <w:lang w:val="en-US" w:eastAsia="zh-CN"/>
        </w:rPr>
        <w:t>b</w:t>
      </w:r>
      <w:r>
        <w:rPr>
          <w:b/>
          <w:bCs/>
          <w:i/>
          <w:iCs/>
          <w:lang w:val="en-US" w:eastAsia="zh-CN"/>
        </w:rPr>
        <w:t>=max {</w:t>
      </w:r>
      <w:r>
        <w:rPr>
          <w:rFonts w:hint="eastAsia"/>
          <w:b/>
          <w:bCs/>
          <w:i/>
          <w:iCs/>
          <w:lang w:val="en-US" w:eastAsia="zh-CN"/>
        </w:rPr>
        <w:t>n</w:t>
      </w:r>
      <w:r>
        <w:rPr>
          <w:b/>
          <w:bCs/>
          <w:i/>
          <w:iCs/>
          <w:vertAlign w:val="subscript"/>
          <w:lang w:val="en-US" w:eastAsia="zh-CN"/>
        </w:rPr>
        <w:t>b</w:t>
      </w:r>
      <w:r>
        <w:rPr>
          <w:rFonts w:hint="eastAsia"/>
          <w:b/>
          <w:bCs/>
          <w:i/>
          <w:iCs/>
          <w:lang w:val="en-US" w:eastAsia="zh-CN"/>
        </w:rPr>
        <w:t>+4</w:t>
      </w:r>
      <w:r>
        <w:rPr>
          <w:b/>
          <w:bCs/>
          <w:i/>
          <w:iCs/>
          <w:lang w:val="en-US" w:eastAsia="zh-CN"/>
        </w:rPr>
        <w:t>, s</w:t>
      </w:r>
      <w:r>
        <w:rPr>
          <w:b/>
          <w:bCs/>
          <w:i/>
          <w:iCs/>
          <w:vertAlign w:val="subscript"/>
          <w:lang w:val="en-US" w:eastAsia="zh-CN"/>
        </w:rPr>
        <w:t>b-1</w:t>
      </w:r>
      <w:r>
        <w:rPr>
          <w:b/>
          <w:bCs/>
          <w:i/>
          <w:iCs/>
          <w:lang w:val="en-US" w:eastAsia="zh-CN"/>
        </w:rPr>
        <w:t>+N</w:t>
      </w:r>
      <w:r>
        <w:rPr>
          <w:b/>
          <w:bCs/>
          <w:i/>
          <w:iCs/>
          <w:vertAlign w:val="subscript"/>
          <w:lang w:val="en-US" w:eastAsia="zh-CN"/>
        </w:rPr>
        <w:t>b-1</w:t>
      </w:r>
      <w:r>
        <w:rPr>
          <w:b/>
          <w:bCs/>
          <w:i/>
          <w:iCs/>
          <w:lang w:val="en-US" w:eastAsia="zh-CN"/>
        </w:rPr>
        <w:t>}</w:t>
      </w:r>
      <w:r>
        <w:rPr>
          <w:rFonts w:hint="eastAsia"/>
          <w:b/>
          <w:bCs/>
          <w:i/>
          <w:iCs/>
          <w:lang w:val="en-US" w:eastAsia="zh-CN"/>
        </w:rPr>
        <w:t>,</w:t>
      </w:r>
      <w:r>
        <w:rPr>
          <w:b/>
          <w:bCs/>
          <w:i/>
          <w:iCs/>
          <w:lang w:val="en-US" w:eastAsia="zh-CN"/>
        </w:rPr>
        <w:t xml:space="preserve"> which is beyond 4</w:t>
      </w:r>
      <w:r>
        <w:rPr>
          <w:rFonts w:hint="eastAsia"/>
          <w:b/>
          <w:bCs/>
          <w:i/>
          <w:iCs/>
          <w:lang w:val="en-US" w:eastAsia="zh-CN"/>
        </w:rPr>
        <w:t xml:space="preserve"> and the second uplink subframe just needs to carry 1 ACK/NACK</w:t>
      </w:r>
      <w:r>
        <w:rPr>
          <w:b/>
          <w:bCs/>
          <w:i/>
          <w:iCs/>
          <w:lang w:val="en-US" w:eastAsia="zh-CN"/>
        </w:rPr>
        <w:t>.</w:t>
      </w:r>
    </w:p>
    <w:p w:rsidR="00AC7B6B" w:rsidRDefault="00414FE8">
      <w:pPr>
        <w:shd w:val="clear" w:color="auto" w:fill="FFFFFF"/>
        <w:spacing w:before="120" w:after="0" w:line="300" w:lineRule="atLeast"/>
        <w:rPr>
          <w:lang w:val="en-US" w:eastAsia="zh-CN"/>
        </w:rPr>
      </w:pPr>
      <w:r>
        <w:rPr>
          <w:rFonts w:hint="eastAsia"/>
          <w:lang w:val="en-US" w:eastAsia="zh-CN"/>
        </w:rPr>
        <w:t>Compared with legacy timing relationship, the bundle performance and multiplexing performance in the first uplink subframe would be lower and the performance difference betwe</w:t>
      </w:r>
      <w:r>
        <w:rPr>
          <w:rFonts w:hint="eastAsia"/>
          <w:lang w:val="en-US" w:eastAsia="zh-CN"/>
        </w:rPr>
        <w:t xml:space="preserve">en the first uplink subframe and the second would be large. Therefore, </w:t>
      </w:r>
    </w:p>
    <w:p w:rsidR="00AC7B6B" w:rsidRDefault="00414FE8">
      <w:pPr>
        <w:shd w:val="clear" w:color="auto" w:fill="FFFFFF"/>
        <w:spacing w:before="120" w:after="0" w:line="300" w:lineRule="atLeast"/>
        <w:rPr>
          <w:b/>
          <w:bCs/>
          <w:i/>
          <w:iCs/>
          <w:lang w:val="en-US" w:eastAsia="zh-CN"/>
        </w:rPr>
      </w:pPr>
      <w:r>
        <w:rPr>
          <w:b/>
          <w:bCs/>
          <w:i/>
          <w:iCs/>
          <w:lang w:val="en-US" w:eastAsia="zh-CN"/>
        </w:rPr>
        <w:t>Observation</w:t>
      </w:r>
      <w:r>
        <w:rPr>
          <w:rFonts w:hint="eastAsia"/>
          <w:b/>
          <w:bCs/>
          <w:i/>
          <w:iCs/>
          <w:lang w:val="en-US" w:eastAsia="zh-CN"/>
        </w:rPr>
        <w:t xml:space="preserve"> 18</w:t>
      </w:r>
      <w:r>
        <w:rPr>
          <w:b/>
          <w:bCs/>
          <w:i/>
          <w:iCs/>
          <w:lang w:val="en-US" w:eastAsia="zh-CN"/>
        </w:rPr>
        <w:t xml:space="preserve">: </w:t>
      </w:r>
      <w:r>
        <w:rPr>
          <w:rFonts w:hint="eastAsia"/>
          <w:b/>
          <w:bCs/>
          <w:i/>
          <w:iCs/>
          <w:lang w:val="en-US" w:eastAsia="zh-CN"/>
        </w:rPr>
        <w:t>B</w:t>
      </w:r>
      <w:r>
        <w:rPr>
          <w:b/>
          <w:bCs/>
          <w:i/>
          <w:iCs/>
          <w:lang w:val="en-US" w:eastAsia="zh-CN"/>
        </w:rPr>
        <w:t>ased on the method s</w:t>
      </w:r>
      <w:r>
        <w:rPr>
          <w:b/>
          <w:bCs/>
          <w:i/>
          <w:iCs/>
          <w:vertAlign w:val="subscript"/>
          <w:lang w:val="en-US" w:eastAsia="zh-CN"/>
        </w:rPr>
        <w:t>b</w:t>
      </w:r>
      <w:r>
        <w:rPr>
          <w:b/>
          <w:bCs/>
          <w:i/>
          <w:iCs/>
          <w:lang w:val="en-US" w:eastAsia="zh-CN"/>
        </w:rPr>
        <w:t>=max {</w:t>
      </w:r>
      <w:r>
        <w:rPr>
          <w:rFonts w:hint="eastAsia"/>
          <w:b/>
          <w:bCs/>
          <w:i/>
          <w:iCs/>
          <w:lang w:val="en-US" w:eastAsia="zh-CN"/>
        </w:rPr>
        <w:t>n</w:t>
      </w:r>
      <w:r>
        <w:rPr>
          <w:b/>
          <w:bCs/>
          <w:i/>
          <w:iCs/>
          <w:vertAlign w:val="subscript"/>
          <w:lang w:val="en-US" w:eastAsia="zh-CN"/>
        </w:rPr>
        <w:t>b</w:t>
      </w:r>
      <w:r>
        <w:rPr>
          <w:rFonts w:hint="eastAsia"/>
          <w:b/>
          <w:bCs/>
          <w:i/>
          <w:iCs/>
          <w:lang w:val="en-US" w:eastAsia="zh-CN"/>
        </w:rPr>
        <w:t>+4</w:t>
      </w:r>
      <w:r>
        <w:rPr>
          <w:b/>
          <w:bCs/>
          <w:i/>
          <w:iCs/>
          <w:lang w:val="en-US" w:eastAsia="zh-CN"/>
        </w:rPr>
        <w:t>, s</w:t>
      </w:r>
      <w:r>
        <w:rPr>
          <w:b/>
          <w:bCs/>
          <w:i/>
          <w:iCs/>
          <w:vertAlign w:val="subscript"/>
          <w:lang w:val="en-US" w:eastAsia="zh-CN"/>
        </w:rPr>
        <w:t>b-1</w:t>
      </w:r>
      <w:r>
        <w:rPr>
          <w:b/>
          <w:bCs/>
          <w:i/>
          <w:iCs/>
          <w:lang w:val="en-US" w:eastAsia="zh-CN"/>
        </w:rPr>
        <w:t>+N</w:t>
      </w:r>
      <w:r>
        <w:rPr>
          <w:b/>
          <w:bCs/>
          <w:i/>
          <w:iCs/>
          <w:vertAlign w:val="subscript"/>
          <w:lang w:val="en-US" w:eastAsia="zh-CN"/>
        </w:rPr>
        <w:t>b-1</w:t>
      </w:r>
      <w:r>
        <w:rPr>
          <w:b/>
          <w:bCs/>
          <w:i/>
          <w:iCs/>
          <w:lang w:val="en-US" w:eastAsia="zh-CN"/>
        </w:rPr>
        <w:t>}, it would cause the bundling and multiplexing performance degradation for some uplink subframes and performance imbalance f</w:t>
      </w:r>
      <w:r>
        <w:rPr>
          <w:b/>
          <w:bCs/>
          <w:i/>
          <w:iCs/>
          <w:lang w:val="en-US" w:eastAsia="zh-CN"/>
        </w:rPr>
        <w:t>or different uplink subframe</w:t>
      </w:r>
      <w:r>
        <w:rPr>
          <w:rFonts w:hint="eastAsia"/>
          <w:b/>
          <w:bCs/>
          <w:i/>
          <w:iCs/>
          <w:lang w:val="en-US" w:eastAsia="zh-CN"/>
        </w:rPr>
        <w:t>s</w:t>
      </w:r>
      <w:r>
        <w:rPr>
          <w:b/>
          <w:bCs/>
          <w:i/>
          <w:iCs/>
          <w:lang w:val="en-US" w:eastAsia="zh-CN"/>
        </w:rPr>
        <w:t>.</w:t>
      </w:r>
    </w:p>
    <w:p w:rsidR="00AC7B6B" w:rsidRDefault="00414FE8">
      <w:pPr>
        <w:shd w:val="clear" w:color="auto" w:fill="FFFFFF"/>
        <w:spacing w:before="120" w:after="0" w:line="300" w:lineRule="atLeast"/>
        <w:rPr>
          <w:lang w:val="en-US" w:eastAsia="zh-CN"/>
        </w:rPr>
      </w:pPr>
      <w:r>
        <w:rPr>
          <w:rFonts w:hint="eastAsia"/>
          <w:lang w:val="en-US" w:eastAsia="zh-CN"/>
        </w:rPr>
        <w:t>Therefore, we have</w:t>
      </w:r>
    </w:p>
    <w:p w:rsidR="00AC7B6B" w:rsidRDefault="00414FE8">
      <w:pPr>
        <w:shd w:val="clear" w:color="auto" w:fill="FFFFFF"/>
        <w:spacing w:before="120" w:after="0" w:line="300" w:lineRule="atLeast"/>
        <w:rPr>
          <w:b/>
          <w:bCs/>
          <w:i/>
          <w:iCs/>
          <w:lang w:val="en-US" w:eastAsia="zh-CN"/>
        </w:rPr>
      </w:pPr>
      <w:r>
        <w:rPr>
          <w:rFonts w:hint="eastAsia"/>
          <w:b/>
          <w:bCs/>
          <w:i/>
          <w:iCs/>
          <w:lang w:val="en-US" w:eastAsia="zh-CN"/>
        </w:rPr>
        <w:t>Proposal 14: When MTB introduced, the legacy timing mechanism can be reused for TDD</w:t>
      </w:r>
    </w:p>
    <w:p w:rsidR="00AC7B6B" w:rsidRDefault="00414FE8">
      <w:pPr>
        <w:spacing w:before="120" w:after="0" w:line="240" w:lineRule="auto"/>
        <w:rPr>
          <w:lang w:val="en-US" w:eastAsia="zh-CN"/>
        </w:rPr>
      </w:pPr>
      <w:r>
        <w:rPr>
          <w:rFonts w:hint="eastAsia"/>
          <w:lang w:val="en-US" w:eastAsia="zh-CN"/>
        </w:rPr>
        <w:t xml:space="preserve">Based on the timing relationship, the TDD bundle mechanism also can be reused to </w:t>
      </w:r>
      <w:r>
        <w:rPr>
          <w:lang w:val="en-US" w:eastAsia="zh-CN"/>
        </w:rPr>
        <w:t>minimize</w:t>
      </w:r>
      <w:r>
        <w:rPr>
          <w:rFonts w:hint="eastAsia"/>
          <w:lang w:val="en-US" w:eastAsia="zh-CN"/>
        </w:rPr>
        <w:t xml:space="preserve"> the specification efforts.</w:t>
      </w:r>
    </w:p>
    <w:p w:rsidR="00AC7B6B" w:rsidRDefault="00414FE8">
      <w:pPr>
        <w:spacing w:before="120" w:after="0" w:line="240" w:lineRule="auto"/>
        <w:rPr>
          <w:b/>
          <w:bCs/>
          <w:i/>
          <w:iCs/>
          <w:lang w:val="en-US" w:eastAsia="zh-CN"/>
        </w:rPr>
      </w:pPr>
      <w:r>
        <w:rPr>
          <w:b/>
          <w:bCs/>
          <w:i/>
          <w:iCs/>
          <w:lang w:val="en-US" w:eastAsia="zh-CN"/>
        </w:rPr>
        <w:t>Propo</w:t>
      </w:r>
      <w:r>
        <w:rPr>
          <w:b/>
          <w:bCs/>
          <w:i/>
          <w:iCs/>
          <w:lang w:val="en-US" w:eastAsia="zh-CN"/>
        </w:rPr>
        <w:t xml:space="preserve">sal 15: </w:t>
      </w:r>
      <w:r>
        <w:rPr>
          <w:rFonts w:hint="eastAsia"/>
          <w:b/>
          <w:bCs/>
          <w:i/>
          <w:iCs/>
          <w:lang w:val="en-US" w:eastAsia="zh-CN"/>
        </w:rPr>
        <w:t>T</w:t>
      </w:r>
      <w:r>
        <w:rPr>
          <w:b/>
          <w:bCs/>
          <w:i/>
          <w:iCs/>
          <w:lang w:val="en-US" w:eastAsia="zh-CN"/>
        </w:rPr>
        <w:t>he bundle mechanism</w:t>
      </w:r>
      <w:r>
        <w:rPr>
          <w:rFonts w:hint="eastAsia"/>
          <w:b/>
          <w:bCs/>
          <w:i/>
          <w:iCs/>
          <w:lang w:val="en-US" w:eastAsia="zh-CN"/>
        </w:rPr>
        <w:t xml:space="preserve"> for TDD</w:t>
      </w:r>
      <w:r>
        <w:rPr>
          <w:b/>
          <w:bCs/>
          <w:i/>
          <w:iCs/>
          <w:lang w:val="en-US" w:eastAsia="zh-CN"/>
        </w:rPr>
        <w:t xml:space="preserve"> should be based on legacy TDD bundle mechanism instead of MTB bundle introduced in FDD</w:t>
      </w:r>
    </w:p>
    <w:bookmarkEnd w:id="6"/>
    <w:bookmarkEnd w:id="7"/>
    <w:bookmarkEnd w:id="8"/>
    <w:p w:rsidR="00AC7B6B" w:rsidRDefault="00414FE8">
      <w:pPr>
        <w:pStyle w:val="2"/>
        <w:rPr>
          <w:lang w:eastAsia="zh-CN"/>
        </w:rPr>
      </w:pPr>
      <w:r>
        <w:rPr>
          <w:rFonts w:hint="eastAsia"/>
          <w:lang w:val="en-US" w:eastAsia="zh-CN"/>
        </w:rPr>
        <w:t>Conclusion</w:t>
      </w:r>
    </w:p>
    <w:p w:rsidR="00AC7B6B" w:rsidRDefault="00414FE8">
      <w:pPr>
        <w:pStyle w:val="ab"/>
        <w:spacing w:before="120" w:afterLines="50"/>
      </w:pPr>
      <w:bookmarkStart w:id="9" w:name="OLE_LINK41"/>
      <w:r>
        <w:rPr>
          <w:rFonts w:hint="eastAsia"/>
        </w:rPr>
        <w:t>In this contribution, we have discussed the</w:t>
      </w:r>
      <w:r>
        <w:t xml:space="preserve"> scheduling enhancement</w:t>
      </w:r>
      <w:r>
        <w:rPr>
          <w:rFonts w:hint="eastAsia"/>
        </w:rPr>
        <w:t xml:space="preserve"> for </w:t>
      </w:r>
      <w:r>
        <w:rPr>
          <w:rFonts w:hint="eastAsia"/>
          <w:lang w:val="en-US" w:eastAsia="zh-CN"/>
        </w:rPr>
        <w:t>MTC</w:t>
      </w:r>
      <w:r>
        <w:rPr>
          <w:rFonts w:hint="eastAsia"/>
        </w:rPr>
        <w:t xml:space="preserve">. We make the following </w:t>
      </w:r>
      <w:r>
        <w:t xml:space="preserve">observations and </w:t>
      </w:r>
      <w:r>
        <w:rPr>
          <w:rFonts w:hint="eastAsia"/>
        </w:rPr>
        <w:t>propos</w:t>
      </w:r>
      <w:r>
        <w:rPr>
          <w:rFonts w:hint="eastAsia"/>
        </w:rPr>
        <w:t>als:</w:t>
      </w:r>
    </w:p>
    <w:p w:rsidR="00AC7B6B" w:rsidRDefault="00414FE8">
      <w:pPr>
        <w:spacing w:before="120"/>
        <w:rPr>
          <w:b/>
          <w:bCs/>
          <w:u w:val="single"/>
          <w:shd w:val="clear" w:color="auto" w:fill="D9D9D9"/>
        </w:rPr>
      </w:pPr>
      <w:r>
        <w:rPr>
          <w:b/>
          <w:bCs/>
          <w:u w:val="single"/>
          <w:shd w:val="clear" w:color="auto" w:fill="D9D9D9"/>
        </w:rPr>
        <w:t>Observations:</w:t>
      </w:r>
    </w:p>
    <w:p w:rsidR="00AC7B6B" w:rsidRDefault="00414FE8">
      <w:pPr>
        <w:numPr>
          <w:ilvl w:val="255"/>
          <w:numId w:val="0"/>
        </w:numPr>
        <w:spacing w:before="120" w:after="240"/>
        <w:rPr>
          <w:b/>
          <w:bCs/>
          <w:i/>
          <w:iCs/>
          <w:lang w:val="en-US" w:eastAsia="zh-CN"/>
        </w:rPr>
      </w:pPr>
      <w:r>
        <w:rPr>
          <w:b/>
          <w:bCs/>
          <w:i/>
          <w:iCs/>
          <w:lang w:val="en-US" w:eastAsia="zh-CN"/>
        </w:rPr>
        <w:t>Observation 1: Gaps inserted after each TB causes</w:t>
      </w:r>
      <w:r>
        <w:rPr>
          <w:rFonts w:hint="eastAsia"/>
          <w:b/>
          <w:bCs/>
          <w:i/>
          <w:iCs/>
          <w:lang w:val="en-US" w:eastAsia="zh-CN"/>
        </w:rPr>
        <w:t xml:space="preserve"> l</w:t>
      </w:r>
      <w:r>
        <w:rPr>
          <w:b/>
          <w:bCs/>
          <w:i/>
          <w:iCs/>
          <w:lang w:val="en-US" w:eastAsia="zh-CN"/>
        </w:rPr>
        <w:t>ast gap doe</w:t>
      </w:r>
      <w:r>
        <w:rPr>
          <w:rFonts w:hint="eastAsia"/>
          <w:b/>
          <w:bCs/>
          <w:i/>
          <w:iCs/>
          <w:lang w:val="en-US" w:eastAsia="zh-CN"/>
        </w:rPr>
        <w:t>s</w:t>
      </w:r>
      <w:r>
        <w:rPr>
          <w:b/>
          <w:bCs/>
          <w:i/>
          <w:iCs/>
          <w:lang w:val="en-US" w:eastAsia="zh-CN"/>
        </w:rPr>
        <w:t xml:space="preserve"> not provide any benefit.</w:t>
      </w:r>
    </w:p>
    <w:p w:rsidR="00AC7B6B" w:rsidRDefault="00414FE8">
      <w:pPr>
        <w:numPr>
          <w:ilvl w:val="255"/>
          <w:numId w:val="0"/>
        </w:numPr>
        <w:spacing w:before="120" w:after="240"/>
        <w:rPr>
          <w:b/>
          <w:bCs/>
          <w:i/>
          <w:iCs/>
          <w:lang w:val="en-US" w:eastAsia="zh-CN" w:bidi="ar"/>
        </w:rPr>
      </w:pPr>
      <w:r>
        <w:rPr>
          <w:b/>
          <w:bCs/>
          <w:i/>
          <w:iCs/>
          <w:lang w:val="en-US" w:eastAsia="zh-CN" w:bidi="ar"/>
        </w:rPr>
        <w:t xml:space="preserve">Observation 2: Reusing reservation gap </w:t>
      </w:r>
      <w:r>
        <w:rPr>
          <w:rFonts w:hint="eastAsia"/>
          <w:b/>
          <w:bCs/>
          <w:i/>
          <w:iCs/>
          <w:lang w:val="en-US" w:eastAsia="zh-CN" w:bidi="ar"/>
        </w:rPr>
        <w:t>with invalid subframes</w:t>
      </w:r>
      <w:r>
        <w:rPr>
          <w:rFonts w:hint="eastAsia"/>
          <w:b/>
          <w:bCs/>
          <w:i/>
          <w:iCs/>
          <w:lang w:val="en-US" w:eastAsia="zh-CN" w:bidi="ar"/>
        </w:rPr>
        <w:t xml:space="preserve"> </w:t>
      </w:r>
      <w:r>
        <w:rPr>
          <w:b/>
          <w:bCs/>
          <w:i/>
          <w:iCs/>
          <w:lang w:val="en-US" w:eastAsia="zh-CN" w:bidi="ar"/>
        </w:rPr>
        <w:t xml:space="preserve">for scheduling gap cannot be used for early termination </w:t>
      </w:r>
      <w:r>
        <w:rPr>
          <w:rFonts w:hint="eastAsia"/>
          <w:b/>
          <w:bCs/>
          <w:i/>
          <w:iCs/>
          <w:lang w:val="en-US" w:eastAsia="zh-CN" w:bidi="ar"/>
        </w:rPr>
        <w:t xml:space="preserve">which contradicts </w:t>
      </w:r>
      <w:r>
        <w:rPr>
          <w:rFonts w:hint="eastAsia"/>
          <w:b/>
          <w:bCs/>
          <w:i/>
          <w:iCs/>
          <w:lang w:val="en-US" w:eastAsia="zh-CN" w:bidi="ar"/>
        </w:rPr>
        <w:t>with previous RAN1 agreement.</w:t>
      </w:r>
    </w:p>
    <w:p w:rsidR="00AC7B6B" w:rsidRDefault="00414FE8">
      <w:pPr>
        <w:numPr>
          <w:ilvl w:val="255"/>
          <w:numId w:val="0"/>
        </w:numPr>
        <w:spacing w:before="120" w:after="240"/>
        <w:rPr>
          <w:b/>
          <w:bCs/>
          <w:i/>
          <w:iCs/>
          <w:lang w:val="en-US" w:eastAsia="zh-CN" w:bidi="ar"/>
        </w:rPr>
      </w:pPr>
      <w:r>
        <w:rPr>
          <w:b/>
          <w:bCs/>
          <w:i/>
          <w:iCs/>
          <w:lang w:val="en-US" w:eastAsia="zh-CN" w:bidi="ar"/>
        </w:rPr>
        <w:lastRenderedPageBreak/>
        <w:t xml:space="preserve">Observation </w:t>
      </w:r>
      <w:r>
        <w:rPr>
          <w:rFonts w:hint="eastAsia"/>
          <w:b/>
          <w:bCs/>
          <w:i/>
          <w:iCs/>
          <w:lang w:val="en-US" w:eastAsia="zh-CN" w:bidi="ar"/>
        </w:rPr>
        <w:t>3</w:t>
      </w:r>
      <w:r>
        <w:rPr>
          <w:b/>
          <w:bCs/>
          <w:i/>
          <w:iCs/>
          <w:lang w:val="en-US" w:eastAsia="zh-CN" w:bidi="ar"/>
        </w:rPr>
        <w:t xml:space="preserve">: Reusing reservation gaps for scheduling gap </w:t>
      </w:r>
      <w:r>
        <w:rPr>
          <w:rFonts w:hint="eastAsia"/>
          <w:b/>
          <w:bCs/>
          <w:i/>
          <w:iCs/>
          <w:lang w:val="en-US" w:eastAsia="zh-CN" w:bidi="ar"/>
        </w:rPr>
        <w:t>means the related parameters, feature or capability configuration is no longer needed, which contradicts with the previous RAN1 agreement.</w:t>
      </w:r>
    </w:p>
    <w:p w:rsidR="00AC7B6B" w:rsidRDefault="00414FE8">
      <w:pPr>
        <w:numPr>
          <w:ilvl w:val="255"/>
          <w:numId w:val="0"/>
        </w:numPr>
        <w:spacing w:before="120" w:after="240"/>
        <w:rPr>
          <w:b/>
          <w:bCs/>
          <w:i/>
          <w:iCs/>
          <w:lang w:val="en-US" w:eastAsia="zh-CN" w:bidi="ar"/>
        </w:rPr>
      </w:pPr>
      <w:r>
        <w:rPr>
          <w:b/>
          <w:bCs/>
          <w:i/>
          <w:iCs/>
          <w:lang w:val="en-US" w:eastAsia="zh-CN" w:bidi="ar"/>
        </w:rPr>
        <w:t xml:space="preserve">Observation </w:t>
      </w:r>
      <w:r>
        <w:rPr>
          <w:rFonts w:hint="eastAsia"/>
          <w:b/>
          <w:bCs/>
          <w:i/>
          <w:iCs/>
          <w:lang w:val="en-US" w:eastAsia="zh-CN" w:bidi="ar"/>
        </w:rPr>
        <w:t>4</w:t>
      </w:r>
      <w:r>
        <w:rPr>
          <w:b/>
          <w:bCs/>
          <w:i/>
          <w:iCs/>
          <w:lang w:val="en-US" w:eastAsia="zh-CN" w:bidi="ar"/>
        </w:rPr>
        <w:t xml:space="preserve">: </w:t>
      </w:r>
      <w:r>
        <w:rPr>
          <w:rFonts w:hint="eastAsia"/>
          <w:b/>
          <w:bCs/>
          <w:i/>
          <w:iCs/>
          <w:lang w:val="en-US" w:eastAsia="zh-CN" w:bidi="ar"/>
        </w:rPr>
        <w:t>From the pers</w:t>
      </w:r>
      <w:r>
        <w:rPr>
          <w:rFonts w:hint="eastAsia"/>
          <w:b/>
          <w:bCs/>
          <w:i/>
          <w:iCs/>
          <w:lang w:val="en-US" w:eastAsia="zh-CN" w:bidi="ar"/>
        </w:rPr>
        <w:t xml:space="preserve">pective of resources continuity and resource </w:t>
      </w:r>
      <w:r>
        <w:rPr>
          <w:b/>
          <w:bCs/>
          <w:i/>
          <w:iCs/>
          <w:lang w:val="en-US" w:eastAsia="zh-CN" w:bidi="ar"/>
        </w:rPr>
        <w:t>granularity</w:t>
      </w:r>
      <w:r>
        <w:rPr>
          <w:rFonts w:hint="eastAsia"/>
          <w:b/>
          <w:bCs/>
          <w:i/>
          <w:iCs/>
          <w:lang w:val="en-US" w:eastAsia="zh-CN" w:bidi="ar"/>
        </w:rPr>
        <w:t>, the usage of scheduling gap and reservation gap are different.</w:t>
      </w:r>
    </w:p>
    <w:p w:rsidR="00AC7B6B" w:rsidRDefault="00414FE8">
      <w:pPr>
        <w:numPr>
          <w:ilvl w:val="255"/>
          <w:numId w:val="0"/>
        </w:numPr>
        <w:spacing w:before="120" w:after="240"/>
        <w:rPr>
          <w:b/>
          <w:bCs/>
          <w:i/>
          <w:iCs/>
          <w:lang w:val="en-US" w:eastAsia="zh-CN"/>
        </w:rPr>
      </w:pPr>
      <w:r>
        <w:rPr>
          <w:rFonts w:hint="eastAsia"/>
          <w:b/>
          <w:bCs/>
          <w:i/>
          <w:iCs/>
          <w:lang w:val="en-US" w:eastAsia="zh-CN"/>
        </w:rPr>
        <w:t>Observation 5: T</w:t>
      </w:r>
      <w:r>
        <w:rPr>
          <w:b/>
          <w:bCs/>
          <w:i/>
          <w:iCs/>
          <w:lang w:val="en-US" w:eastAsia="zh-CN"/>
        </w:rPr>
        <w:t xml:space="preserve">he problem, transmitted </w:t>
      </w:r>
      <w:r>
        <w:rPr>
          <w:b/>
          <w:i/>
          <w:lang w:val="en-US" w:eastAsia="zh-CN"/>
        </w:rPr>
        <w:t>TB cannot traverse all the narrowband</w:t>
      </w:r>
      <w:r>
        <w:rPr>
          <w:b/>
          <w:bCs/>
          <w:i/>
          <w:iCs/>
          <w:lang w:val="en-US" w:eastAsia="zh-CN"/>
        </w:rPr>
        <w:t xml:space="preserve"> because of TB position in narrowband, occurs only when th</w:t>
      </w:r>
      <w:r>
        <w:rPr>
          <w:b/>
          <w:bCs/>
          <w:i/>
          <w:iCs/>
          <w:lang w:val="en-US" w:eastAsia="zh-CN"/>
        </w:rPr>
        <w:t>e scheduled TB number is even.</w:t>
      </w:r>
    </w:p>
    <w:p w:rsidR="00AC7B6B" w:rsidRDefault="00414FE8">
      <w:pPr>
        <w:numPr>
          <w:ilvl w:val="255"/>
          <w:numId w:val="0"/>
        </w:numPr>
        <w:spacing w:before="120" w:after="0"/>
        <w:rPr>
          <w:b/>
          <w:bCs/>
          <w:i/>
          <w:iCs/>
          <w:lang w:val="en-US" w:eastAsia="zh-CN"/>
        </w:rPr>
      </w:pPr>
      <w:r>
        <w:rPr>
          <w:rFonts w:hint="eastAsia"/>
          <w:b/>
          <w:bCs/>
          <w:i/>
          <w:iCs/>
          <w:lang w:val="en-US" w:eastAsia="zh-CN"/>
        </w:rPr>
        <w:t>Observation 6: Modifying hopping rule would cause the limit of legacy UE scheduling, which impacts the legacy UE</w:t>
      </w:r>
      <w:r>
        <w:rPr>
          <w:b/>
          <w:bCs/>
          <w:i/>
          <w:iCs/>
          <w:lang w:val="en-US" w:eastAsia="zh-CN"/>
        </w:rPr>
        <w:t xml:space="preserve"> </w:t>
      </w:r>
      <w:r>
        <w:rPr>
          <w:rFonts w:hint="eastAsia"/>
          <w:b/>
          <w:bCs/>
          <w:i/>
          <w:iCs/>
          <w:lang w:val="en-US" w:eastAsia="zh-CN"/>
        </w:rPr>
        <w:t>performance.</w:t>
      </w:r>
    </w:p>
    <w:p w:rsidR="00AC7B6B" w:rsidRDefault="00414FE8">
      <w:pPr>
        <w:numPr>
          <w:ilvl w:val="255"/>
          <w:numId w:val="0"/>
        </w:numPr>
        <w:spacing w:before="120" w:after="240"/>
        <w:rPr>
          <w:b/>
          <w:bCs/>
          <w:i/>
          <w:iCs/>
          <w:position w:val="-12"/>
          <w:lang w:val="en-US" w:eastAsia="zh-CN"/>
        </w:rPr>
      </w:pPr>
      <w:r>
        <w:rPr>
          <w:rFonts w:hint="eastAsia"/>
          <w:b/>
          <w:bCs/>
          <w:i/>
          <w:iCs/>
          <w:position w:val="-12"/>
          <w:lang w:val="en-US" w:eastAsia="zh-CN"/>
        </w:rPr>
        <w:t xml:space="preserve">Observation 7: For the case </w:t>
      </w:r>
      <w:r>
        <w:rPr>
          <w:b/>
          <w:bCs/>
          <w:i/>
          <w:iCs/>
          <w:position w:val="-12"/>
          <w:lang w:val="en-US" w:eastAsia="zh-CN"/>
        </w:rPr>
        <w:t xml:space="preserve">TB cannot traverse all the narrowband, </w:t>
      </w:r>
      <w:r>
        <w:rPr>
          <w:rFonts w:hint="eastAsia"/>
          <w:b/>
          <w:bCs/>
          <w:i/>
          <w:iCs/>
          <w:position w:val="-12"/>
          <w:lang w:val="en-US" w:eastAsia="zh-CN"/>
        </w:rPr>
        <w:t xml:space="preserve">larger SNR gain can be achieved by shifting the TB location in </w:t>
      </w:r>
      <w:r>
        <w:rPr>
          <w:b/>
          <w:bCs/>
          <w:i/>
          <w:iCs/>
          <w:position w:val="-12"/>
          <w:lang w:val="en-US" w:eastAsia="zh-CN"/>
        </w:rPr>
        <w:t>an interleaved block.</w:t>
      </w:r>
    </w:p>
    <w:p w:rsidR="00AC7B6B" w:rsidRDefault="00414FE8">
      <w:pPr>
        <w:numPr>
          <w:ilvl w:val="255"/>
          <w:numId w:val="0"/>
        </w:numPr>
        <w:spacing w:before="120" w:after="240"/>
        <w:rPr>
          <w:b/>
          <w:bCs/>
          <w:i/>
          <w:iCs/>
          <w:position w:val="-12"/>
          <w:lang w:val="en-US" w:eastAsia="zh-CN"/>
        </w:rPr>
      </w:pPr>
      <w:r>
        <w:rPr>
          <w:rFonts w:hint="eastAsia"/>
          <w:b/>
          <w:bCs/>
          <w:i/>
          <w:iCs/>
          <w:position w:val="-12"/>
          <w:lang w:val="en-US" w:eastAsia="zh-CN"/>
        </w:rPr>
        <w:t xml:space="preserve">Observation 8: Fixed bundle pattern enabled by specific conditions </w:t>
      </w:r>
      <w:r>
        <w:rPr>
          <w:b/>
          <w:bCs/>
          <w:i/>
          <w:iCs/>
          <w:position w:val="-12"/>
          <w:lang w:val="en-US" w:eastAsia="zh-CN"/>
        </w:rPr>
        <w:t xml:space="preserve">is beyond the scope of original </w:t>
      </w:r>
      <w:r>
        <w:rPr>
          <w:rFonts w:hint="eastAsia"/>
          <w:b/>
          <w:bCs/>
          <w:i/>
          <w:iCs/>
          <w:position w:val="-12"/>
          <w:lang w:val="en-US" w:eastAsia="zh-CN"/>
        </w:rPr>
        <w:t>agreement.</w:t>
      </w:r>
    </w:p>
    <w:p w:rsidR="00AC7B6B" w:rsidRDefault="00414FE8">
      <w:pPr>
        <w:numPr>
          <w:ilvl w:val="255"/>
          <w:numId w:val="0"/>
        </w:numPr>
        <w:spacing w:before="120" w:after="0"/>
        <w:rPr>
          <w:b/>
          <w:bCs/>
          <w:i/>
          <w:iCs/>
          <w:position w:val="-12"/>
          <w:lang w:val="en-US" w:eastAsia="zh-CN"/>
        </w:rPr>
      </w:pPr>
      <w:r>
        <w:rPr>
          <w:rFonts w:hint="eastAsia"/>
          <w:b/>
          <w:bCs/>
          <w:i/>
          <w:iCs/>
          <w:position w:val="-12"/>
          <w:lang w:val="en-US" w:eastAsia="zh-CN"/>
        </w:rPr>
        <w:t xml:space="preserve">Observation 9: Fixed pattern for a certain TB number </w:t>
      </w:r>
      <w:r>
        <w:rPr>
          <w:b/>
          <w:bCs/>
          <w:i/>
          <w:iCs/>
          <w:position w:val="-12"/>
          <w:lang w:val="en-US" w:eastAsia="zh-CN"/>
        </w:rPr>
        <w:t>cannot</w:t>
      </w:r>
      <w:r>
        <w:rPr>
          <w:rFonts w:hint="eastAsia"/>
          <w:b/>
          <w:bCs/>
          <w:i/>
          <w:iCs/>
          <w:position w:val="-12"/>
          <w:lang w:val="en-US" w:eastAsia="zh-CN"/>
        </w:rPr>
        <w:t xml:space="preserve"> adapt to the flexib</w:t>
      </w:r>
      <w:r>
        <w:rPr>
          <w:b/>
          <w:bCs/>
          <w:i/>
          <w:iCs/>
          <w:position w:val="-12"/>
          <w:lang w:val="en-US" w:eastAsia="zh-CN"/>
        </w:rPr>
        <w:t>l</w:t>
      </w:r>
      <w:r>
        <w:rPr>
          <w:rFonts w:hint="eastAsia"/>
          <w:b/>
          <w:bCs/>
          <w:i/>
          <w:iCs/>
          <w:position w:val="-12"/>
          <w:lang w:val="en-US" w:eastAsia="zh-CN"/>
        </w:rPr>
        <w:t>e mixed scheduling, which would cause the resource and UE power wasting</w:t>
      </w:r>
    </w:p>
    <w:p w:rsidR="00AC7B6B" w:rsidRDefault="00414FE8">
      <w:pPr>
        <w:numPr>
          <w:ilvl w:val="255"/>
          <w:numId w:val="0"/>
        </w:numPr>
        <w:spacing w:before="120" w:after="0"/>
        <w:rPr>
          <w:b/>
          <w:bCs/>
          <w:i/>
          <w:iCs/>
          <w:lang w:val="en-US" w:eastAsia="zh-CN"/>
        </w:rPr>
      </w:pPr>
      <w:r>
        <w:rPr>
          <w:rFonts w:hint="eastAsia"/>
          <w:b/>
          <w:bCs/>
          <w:i/>
          <w:iCs/>
          <w:lang w:val="en-US" w:eastAsia="zh-CN"/>
        </w:rPr>
        <w:t xml:space="preserve">Observation 10: Without the enabling bits in DCI, bundling would cause the performance loss especially for mixed scheduling case with large repetition. </w:t>
      </w:r>
    </w:p>
    <w:p w:rsidR="00AC7B6B" w:rsidRDefault="00414FE8">
      <w:pPr>
        <w:spacing w:before="120"/>
        <w:rPr>
          <w:b/>
          <w:bCs/>
          <w:i/>
          <w:iCs/>
          <w:lang w:val="en-US" w:eastAsia="zh-CN"/>
        </w:rPr>
      </w:pPr>
      <w:r>
        <w:rPr>
          <w:b/>
          <w:bCs/>
          <w:i/>
          <w:iCs/>
          <w:lang w:val="en-US" w:eastAsia="zh-CN"/>
        </w:rPr>
        <w:t>Observatio</w:t>
      </w:r>
      <w:r>
        <w:rPr>
          <w:b/>
          <w:bCs/>
          <w:i/>
          <w:iCs/>
          <w:lang w:val="en-US" w:eastAsia="zh-CN"/>
        </w:rPr>
        <w:t xml:space="preserve">n </w:t>
      </w:r>
      <w:r>
        <w:rPr>
          <w:rFonts w:hint="eastAsia"/>
          <w:b/>
          <w:bCs/>
          <w:i/>
          <w:iCs/>
          <w:lang w:val="en-US" w:eastAsia="zh-CN"/>
        </w:rPr>
        <w:t>11</w:t>
      </w:r>
      <w:r>
        <w:rPr>
          <w:b/>
          <w:bCs/>
          <w:i/>
          <w:iCs/>
          <w:lang w:val="en-US" w:eastAsia="zh-CN"/>
        </w:rPr>
        <w:t xml:space="preserve">: </w:t>
      </w:r>
    </w:p>
    <w:p w:rsidR="00AC7B6B" w:rsidRDefault="00414FE8">
      <w:pPr>
        <w:numPr>
          <w:ilvl w:val="0"/>
          <w:numId w:val="14"/>
        </w:numPr>
        <w:spacing w:before="120"/>
        <w:rPr>
          <w:b/>
          <w:bCs/>
          <w:i/>
          <w:iCs/>
          <w:lang w:val="en-US" w:eastAsia="zh-CN"/>
        </w:rPr>
      </w:pPr>
      <w:r>
        <w:rPr>
          <w:rFonts w:hint="eastAsia"/>
          <w:b/>
          <w:bCs/>
          <w:i/>
          <w:iCs/>
          <w:lang w:val="en-US" w:eastAsia="zh-CN"/>
        </w:rPr>
        <w:t>A</w:t>
      </w:r>
      <w:r>
        <w:rPr>
          <w:b/>
          <w:bCs/>
          <w:i/>
          <w:iCs/>
          <w:lang w:val="en-US" w:eastAsia="zh-CN"/>
        </w:rPr>
        <w:t xml:space="preserve">ccording to the </w:t>
      </w:r>
      <w:r>
        <w:rPr>
          <w:rFonts w:hint="eastAsia"/>
          <w:b/>
          <w:bCs/>
          <w:i/>
          <w:iCs/>
          <w:lang w:val="en-US" w:eastAsia="zh-CN"/>
        </w:rPr>
        <w:t>agreement,</w:t>
      </w:r>
      <w:r>
        <w:rPr>
          <w:b/>
          <w:bCs/>
          <w:i/>
          <w:iCs/>
          <w:lang w:val="en-US" w:eastAsia="zh-CN"/>
        </w:rPr>
        <w:t xml:space="preserve"> the Sub-PRB feature</w:t>
      </w:r>
      <w:r>
        <w:rPr>
          <w:rFonts w:hint="eastAsia"/>
          <w:b/>
          <w:bCs/>
          <w:i/>
          <w:iCs/>
          <w:lang w:val="en-US" w:eastAsia="zh-CN"/>
        </w:rPr>
        <w:t xml:space="preserve"> with interleaving</w:t>
      </w:r>
      <w:r>
        <w:rPr>
          <w:b/>
          <w:bCs/>
          <w:i/>
          <w:iCs/>
          <w:lang w:val="en-US" w:eastAsia="zh-CN"/>
        </w:rPr>
        <w:t xml:space="preserve"> is supported</w:t>
      </w:r>
      <w:r>
        <w:rPr>
          <w:rFonts w:hint="eastAsia"/>
          <w:b/>
          <w:bCs/>
          <w:i/>
          <w:iCs/>
          <w:lang w:val="en-US" w:eastAsia="zh-CN"/>
        </w:rPr>
        <w:t xml:space="preserve"> and the granularity has not been decided.</w:t>
      </w:r>
    </w:p>
    <w:p w:rsidR="00AC7B6B" w:rsidRDefault="00414FE8">
      <w:pPr>
        <w:numPr>
          <w:ilvl w:val="0"/>
          <w:numId w:val="14"/>
        </w:numPr>
        <w:spacing w:before="120" w:after="240"/>
        <w:rPr>
          <w:b/>
          <w:bCs/>
          <w:i/>
          <w:iCs/>
          <w:lang w:val="en-US" w:eastAsia="zh-CN"/>
        </w:rPr>
      </w:pPr>
      <w:r>
        <w:rPr>
          <w:rFonts w:hint="eastAsia"/>
          <w:b/>
          <w:bCs/>
          <w:i/>
          <w:iCs/>
          <w:lang w:val="en-US" w:eastAsia="zh-CN"/>
        </w:rPr>
        <w:t>According to the current specification description,</w:t>
      </w:r>
      <w:r>
        <w:rPr>
          <w:b/>
          <w:bCs/>
          <w:i/>
          <w:iCs/>
          <w:lang w:val="en-US" w:eastAsia="zh-CN"/>
        </w:rPr>
        <w:t xml:space="preserve"> </w:t>
      </w:r>
      <w:r>
        <w:rPr>
          <w:rFonts w:hint="eastAsia"/>
          <w:b/>
          <w:bCs/>
          <w:i/>
          <w:iCs/>
          <w:lang w:val="en-US" w:eastAsia="zh-CN"/>
        </w:rPr>
        <w:t xml:space="preserve">the </w:t>
      </w:r>
      <w:r>
        <w:rPr>
          <w:b/>
          <w:bCs/>
          <w:i/>
          <w:iCs/>
          <w:lang w:val="en-US" w:eastAsia="zh-CN"/>
        </w:rPr>
        <w:t>interleaving granularity for sub-PRB is 1 subframe</w:t>
      </w:r>
      <w:r>
        <w:rPr>
          <w:rFonts w:hint="eastAsia"/>
          <w:b/>
          <w:bCs/>
          <w:i/>
          <w:iCs/>
          <w:lang w:val="en-US" w:eastAsia="zh-CN"/>
        </w:rPr>
        <w:t>.</w:t>
      </w:r>
    </w:p>
    <w:p w:rsidR="00AC7B6B" w:rsidRDefault="00414FE8">
      <w:pPr>
        <w:spacing w:before="120"/>
        <w:rPr>
          <w:b/>
          <w:bCs/>
          <w:i/>
          <w:iCs/>
          <w:lang w:val="en-US" w:eastAsia="zh-CN"/>
        </w:rPr>
      </w:pPr>
      <w:r>
        <w:rPr>
          <w:b/>
          <w:bCs/>
          <w:i/>
          <w:iCs/>
          <w:lang w:val="en-US" w:eastAsia="zh-CN"/>
        </w:rPr>
        <w:t>Observation</w:t>
      </w:r>
      <w:r>
        <w:rPr>
          <w:rFonts w:hint="eastAsia"/>
          <w:b/>
          <w:bCs/>
          <w:i/>
          <w:iCs/>
          <w:lang w:val="en-US" w:eastAsia="zh-CN"/>
        </w:rPr>
        <w:t xml:space="preserve"> 12</w:t>
      </w:r>
      <w:r>
        <w:rPr>
          <w:b/>
          <w:bCs/>
          <w:i/>
          <w:iCs/>
          <w:lang w:val="en-US" w:eastAsia="zh-CN"/>
        </w:rPr>
        <w:t>:</w:t>
      </w:r>
      <w:r>
        <w:rPr>
          <w:rFonts w:hint="eastAsia"/>
          <w:b/>
          <w:bCs/>
          <w:i/>
          <w:iCs/>
          <w:lang w:val="en-US" w:eastAsia="zh-CN"/>
        </w:rPr>
        <w:t xml:space="preserve"> I</w:t>
      </w:r>
      <w:r>
        <w:rPr>
          <w:b/>
          <w:bCs/>
          <w:i/>
          <w:iCs/>
          <w:lang w:val="en-US" w:eastAsia="zh-CN"/>
        </w:rPr>
        <w:t>f t</w:t>
      </w:r>
      <w:r>
        <w:rPr>
          <w:b/>
          <w:bCs/>
          <w:i/>
          <w:iCs/>
          <w:lang w:val="en-US" w:eastAsia="zh-CN"/>
        </w:rPr>
        <w:t xml:space="preserve">he granularity </w:t>
      </w:r>
      <w:r>
        <w:rPr>
          <w:rFonts w:hint="eastAsia"/>
          <w:b/>
          <w:bCs/>
          <w:i/>
          <w:iCs/>
          <w:lang w:val="en-US" w:eastAsia="zh-CN"/>
        </w:rPr>
        <w:t xml:space="preserve">is </w:t>
      </w:r>
      <w:r>
        <w:rPr>
          <w:b/>
          <w:bCs/>
          <w:i/>
          <w:iCs/>
          <w:lang w:val="en-US" w:eastAsia="zh-CN"/>
        </w:rPr>
        <w:t>based on subframes</w:t>
      </w:r>
      <w:r>
        <w:rPr>
          <w:rFonts w:hint="eastAsia"/>
          <w:b/>
          <w:bCs/>
          <w:i/>
          <w:iCs/>
          <w:lang w:val="en-US" w:eastAsia="zh-CN"/>
        </w:rPr>
        <w:t>, e.g., 1 subframe</w:t>
      </w:r>
    </w:p>
    <w:p w:rsidR="00AC7B6B" w:rsidRDefault="00414FE8">
      <w:pPr>
        <w:numPr>
          <w:ilvl w:val="0"/>
          <w:numId w:val="14"/>
        </w:numPr>
        <w:spacing w:before="120"/>
        <w:rPr>
          <w:b/>
          <w:bCs/>
          <w:i/>
          <w:iCs/>
          <w:lang w:val="en-US" w:eastAsia="zh-CN"/>
        </w:rPr>
      </w:pPr>
      <w:r>
        <w:rPr>
          <w:rFonts w:hint="eastAsia"/>
          <w:b/>
          <w:bCs/>
          <w:i/>
          <w:iCs/>
          <w:lang w:val="en-US" w:eastAsia="zh-CN"/>
        </w:rPr>
        <w:t>T</w:t>
      </w:r>
      <w:r>
        <w:rPr>
          <w:b/>
          <w:bCs/>
          <w:i/>
          <w:iCs/>
          <w:lang w:val="en-US" w:eastAsia="zh-CN"/>
        </w:rPr>
        <w:t>he decoding delay for one TB would double at least</w:t>
      </w:r>
    </w:p>
    <w:p w:rsidR="00AC7B6B" w:rsidRDefault="00414FE8">
      <w:pPr>
        <w:numPr>
          <w:ilvl w:val="0"/>
          <w:numId w:val="14"/>
        </w:numPr>
        <w:spacing w:before="120"/>
        <w:rPr>
          <w:b/>
          <w:bCs/>
          <w:i/>
          <w:iCs/>
          <w:lang w:val="en-US" w:eastAsia="zh-CN"/>
        </w:rPr>
      </w:pPr>
      <w:r>
        <w:rPr>
          <w:b/>
          <w:bCs/>
          <w:i/>
          <w:iCs/>
          <w:lang w:val="en-US" w:eastAsia="zh-CN"/>
        </w:rPr>
        <w:t>The RV in one TB would be different</w:t>
      </w:r>
    </w:p>
    <w:p w:rsidR="00AC7B6B" w:rsidRDefault="00414FE8">
      <w:pPr>
        <w:spacing w:before="120"/>
        <w:rPr>
          <w:b/>
          <w:bCs/>
          <w:i/>
          <w:iCs/>
          <w:lang w:val="en-US" w:eastAsia="zh-CN"/>
        </w:rPr>
      </w:pPr>
      <w:r>
        <w:rPr>
          <w:rFonts w:hint="eastAsia"/>
          <w:b/>
          <w:bCs/>
          <w:i/>
          <w:iCs/>
          <w:lang w:val="en-US" w:eastAsia="zh-CN"/>
        </w:rPr>
        <w:t>Observation 13: The current description about HARQ grouping(e.g., 11 HARQ processes in total, includes first 8 HA</w:t>
      </w:r>
      <w:r>
        <w:rPr>
          <w:rFonts w:hint="eastAsia"/>
          <w:b/>
          <w:bCs/>
          <w:i/>
          <w:iCs/>
          <w:lang w:val="en-US" w:eastAsia="zh-CN"/>
        </w:rPr>
        <w:t xml:space="preserve">RQ processes in the first group and last 3 HARQ processes in the second group) </w:t>
      </w:r>
      <w:r>
        <w:rPr>
          <w:b/>
          <w:bCs/>
          <w:i/>
          <w:iCs/>
          <w:lang w:val="en-US" w:eastAsia="zh-CN"/>
        </w:rPr>
        <w:t>may be</w:t>
      </w:r>
      <w:r>
        <w:rPr>
          <w:rFonts w:hint="eastAsia"/>
          <w:b/>
          <w:bCs/>
          <w:i/>
          <w:iCs/>
          <w:lang w:val="en-US" w:eastAsia="zh-CN"/>
        </w:rPr>
        <w:t xml:space="preserve"> contradictory to the agreement that each group contains 8 HARQ processes. </w:t>
      </w:r>
    </w:p>
    <w:p w:rsidR="00AC7B6B" w:rsidRDefault="00414FE8">
      <w:pPr>
        <w:spacing w:before="120"/>
        <w:rPr>
          <w:b/>
          <w:bCs/>
          <w:i/>
          <w:lang w:val="en-US" w:eastAsia="zh-CN"/>
        </w:rPr>
      </w:pPr>
      <w:r>
        <w:rPr>
          <w:b/>
          <w:bCs/>
          <w:i/>
          <w:lang w:val="en-US" w:eastAsia="zh-CN"/>
        </w:rPr>
        <w:t>Observation 1</w:t>
      </w:r>
      <w:r>
        <w:rPr>
          <w:rFonts w:hint="eastAsia"/>
          <w:b/>
          <w:bCs/>
          <w:i/>
          <w:lang w:val="en-US" w:eastAsia="zh-CN"/>
        </w:rPr>
        <w:t>4</w:t>
      </w:r>
      <w:r>
        <w:rPr>
          <w:b/>
          <w:bCs/>
          <w:i/>
          <w:lang w:val="en-US" w:eastAsia="zh-CN"/>
        </w:rPr>
        <w:t>: the current method about HARQ grouping may</w:t>
      </w:r>
    </w:p>
    <w:p w:rsidR="00AC7B6B" w:rsidRDefault="00414FE8">
      <w:pPr>
        <w:numPr>
          <w:ilvl w:val="0"/>
          <w:numId w:val="17"/>
        </w:numPr>
        <w:spacing w:before="120"/>
        <w:rPr>
          <w:b/>
          <w:bCs/>
          <w:i/>
          <w:lang w:val="en-US" w:eastAsia="zh-CN"/>
        </w:rPr>
      </w:pPr>
      <w:r>
        <w:rPr>
          <w:b/>
          <w:bCs/>
          <w:i/>
          <w:lang w:val="en-US" w:eastAsia="zh-CN"/>
        </w:rPr>
        <w:t xml:space="preserve">limit the mixed scheduling within </w:t>
      </w:r>
      <w:r>
        <w:rPr>
          <w:b/>
          <w:bCs/>
          <w:i/>
          <w:lang w:val="en-US" w:eastAsia="zh-CN"/>
        </w:rPr>
        <w:t>one group, which reduce the PDCCH resource saving.</w:t>
      </w:r>
    </w:p>
    <w:p w:rsidR="00AC7B6B" w:rsidRDefault="00414FE8">
      <w:pPr>
        <w:numPr>
          <w:ilvl w:val="0"/>
          <w:numId w:val="17"/>
        </w:numPr>
        <w:spacing w:before="120"/>
        <w:rPr>
          <w:b/>
          <w:bCs/>
          <w:i/>
          <w:lang w:val="en-US" w:eastAsia="zh-CN"/>
        </w:rPr>
      </w:pPr>
      <w:r>
        <w:rPr>
          <w:b/>
          <w:bCs/>
          <w:i/>
          <w:lang w:val="en-US" w:eastAsia="zh-CN"/>
        </w:rPr>
        <w:t>cause extra specification efforts</w:t>
      </w:r>
      <w:r>
        <w:rPr>
          <w:rFonts w:hint="eastAsia"/>
          <w:b/>
          <w:bCs/>
          <w:i/>
          <w:lang w:val="en-US" w:eastAsia="zh-CN"/>
        </w:rPr>
        <w:t xml:space="preserve"> and need to</w:t>
      </w:r>
      <w:r>
        <w:rPr>
          <w:b/>
          <w:bCs/>
          <w:i/>
          <w:lang w:val="en-US" w:eastAsia="zh-CN"/>
        </w:rPr>
        <w:t xml:space="preserve"> decide which HARQ process </w:t>
      </w:r>
      <w:r>
        <w:rPr>
          <w:rFonts w:hint="eastAsia"/>
          <w:b/>
          <w:bCs/>
          <w:i/>
          <w:lang w:val="en-US" w:eastAsia="zh-CN"/>
        </w:rPr>
        <w:t>should be</w:t>
      </w:r>
      <w:r>
        <w:rPr>
          <w:b/>
          <w:bCs/>
          <w:i/>
          <w:lang w:val="en-US" w:eastAsia="zh-CN"/>
        </w:rPr>
        <w:t xml:space="preserve"> dropped or added.</w:t>
      </w:r>
    </w:p>
    <w:p w:rsidR="00AC7B6B" w:rsidRDefault="00414FE8">
      <w:pPr>
        <w:numPr>
          <w:ilvl w:val="0"/>
          <w:numId w:val="17"/>
        </w:numPr>
        <w:spacing w:before="120"/>
        <w:rPr>
          <w:b/>
          <w:bCs/>
          <w:i/>
          <w:lang w:val="en-US" w:eastAsia="zh-CN"/>
        </w:rPr>
      </w:pPr>
      <w:r>
        <w:rPr>
          <w:b/>
          <w:bCs/>
          <w:i/>
          <w:lang w:val="en-US" w:eastAsia="zh-CN"/>
        </w:rPr>
        <w:t xml:space="preserve">cause a lot of DCI bits wasting. </w:t>
      </w:r>
    </w:p>
    <w:p w:rsidR="00AC7B6B" w:rsidRDefault="00414FE8">
      <w:pPr>
        <w:spacing w:before="120"/>
        <w:rPr>
          <w:b/>
          <w:bCs/>
          <w:i/>
          <w:iCs/>
          <w:lang w:val="en-US" w:eastAsia="zh-CN"/>
        </w:rPr>
      </w:pPr>
      <w:r>
        <w:rPr>
          <w:rFonts w:hint="eastAsia"/>
          <w:b/>
          <w:bCs/>
          <w:i/>
          <w:iCs/>
          <w:lang w:val="en-US" w:eastAsia="zh-CN"/>
        </w:rPr>
        <w:t>Observation 15:</w:t>
      </w:r>
    </w:p>
    <w:p w:rsidR="00AC7B6B" w:rsidRDefault="00414FE8">
      <w:pPr>
        <w:numPr>
          <w:ilvl w:val="0"/>
          <w:numId w:val="19"/>
        </w:numPr>
        <w:spacing w:before="120" w:after="240"/>
        <w:rPr>
          <w:b/>
          <w:bCs/>
          <w:i/>
          <w:iCs/>
          <w:lang w:val="en-US" w:eastAsia="zh-CN"/>
        </w:rPr>
      </w:pPr>
      <w:r>
        <w:rPr>
          <w:rFonts w:hint="eastAsia"/>
          <w:b/>
          <w:bCs/>
          <w:i/>
          <w:iCs/>
          <w:lang w:val="en-US" w:eastAsia="zh-CN"/>
        </w:rPr>
        <w:t>For all the TDD UL/DL configurations, the legacy DCI si</w:t>
      </w:r>
      <w:r>
        <w:rPr>
          <w:rFonts w:hint="eastAsia"/>
          <w:b/>
          <w:bCs/>
          <w:i/>
          <w:iCs/>
          <w:lang w:val="en-US" w:eastAsia="zh-CN"/>
        </w:rPr>
        <w:t>ze is the same without multi-TB scheduling</w:t>
      </w:r>
    </w:p>
    <w:p w:rsidR="00AC7B6B" w:rsidRDefault="00414FE8">
      <w:pPr>
        <w:numPr>
          <w:ilvl w:val="0"/>
          <w:numId w:val="19"/>
        </w:numPr>
        <w:spacing w:before="120" w:after="240"/>
        <w:rPr>
          <w:b/>
          <w:bCs/>
          <w:i/>
          <w:iCs/>
          <w:lang w:val="en-US" w:eastAsia="zh-CN"/>
        </w:rPr>
      </w:pPr>
      <w:r>
        <w:rPr>
          <w:rFonts w:hint="eastAsia"/>
          <w:b/>
          <w:bCs/>
          <w:i/>
          <w:iCs/>
          <w:lang w:val="en-US" w:eastAsia="zh-CN"/>
        </w:rPr>
        <w:t>For the TDD UL/DL configuration 1,2,3,4,5, the UL/DL DCI size shall be the same for multi-TB scheduling</w:t>
      </w:r>
      <w:r>
        <w:rPr>
          <w:rFonts w:hint="eastAsia"/>
          <w:b/>
          <w:bCs/>
          <w:i/>
          <w:iCs/>
          <w:lang w:val="en-US" w:eastAsia="zh-CN"/>
        </w:rPr>
        <w:t>，</w:t>
      </w:r>
      <w:r>
        <w:rPr>
          <w:rFonts w:hint="eastAsia"/>
          <w:b/>
          <w:bCs/>
          <w:i/>
          <w:iCs/>
          <w:lang w:val="en-US" w:eastAsia="zh-CN"/>
        </w:rPr>
        <w:t>in which 13 bits for downlink in total</w:t>
      </w:r>
      <w:r>
        <w:rPr>
          <w:b/>
          <w:bCs/>
          <w:i/>
          <w:iCs/>
          <w:lang w:val="en-US" w:eastAsia="zh-CN"/>
        </w:rPr>
        <w:t xml:space="preserve">, </w:t>
      </w:r>
      <w:r>
        <w:rPr>
          <w:rFonts w:hint="eastAsia"/>
          <w:b/>
          <w:bCs/>
          <w:i/>
          <w:iCs/>
          <w:lang w:val="en-US" w:eastAsia="zh-CN"/>
        </w:rPr>
        <w:t>includes 1 bit grouping and 12 bits Scheduling TBs for Unicast</w:t>
      </w:r>
    </w:p>
    <w:p w:rsidR="00AC7B6B" w:rsidRDefault="00414FE8">
      <w:pPr>
        <w:spacing w:before="120" w:after="240"/>
        <w:rPr>
          <w:b/>
          <w:bCs/>
          <w:i/>
          <w:iCs/>
          <w:lang w:val="en-US" w:eastAsia="zh-CN"/>
        </w:rPr>
      </w:pPr>
      <w:r>
        <w:rPr>
          <w:rFonts w:hint="eastAsia"/>
          <w:b/>
          <w:bCs/>
          <w:i/>
          <w:iCs/>
          <w:lang w:val="en-US" w:eastAsia="zh-CN"/>
        </w:rPr>
        <w:t>Observ</w:t>
      </w:r>
      <w:r>
        <w:rPr>
          <w:rFonts w:hint="eastAsia"/>
          <w:b/>
          <w:bCs/>
          <w:i/>
          <w:iCs/>
          <w:lang w:val="en-US" w:eastAsia="zh-CN"/>
        </w:rPr>
        <w:t xml:space="preserve">ation 16: 13 bits </w:t>
      </w:r>
      <w:r>
        <w:rPr>
          <w:b/>
          <w:bCs/>
          <w:i/>
          <w:iCs/>
          <w:lang w:val="en-US" w:eastAsia="zh-CN"/>
        </w:rPr>
        <w:t>(including</w:t>
      </w:r>
      <w:r>
        <w:rPr>
          <w:rFonts w:hint="eastAsia"/>
          <w:b/>
          <w:bCs/>
          <w:i/>
          <w:iCs/>
          <w:lang w:val="en-US" w:eastAsia="zh-CN"/>
        </w:rPr>
        <w:t xml:space="preserve"> 12 bits for </w:t>
      </w:r>
      <w:r>
        <w:rPr>
          <w:b/>
          <w:bCs/>
          <w:i/>
          <w:iCs/>
          <w:lang w:val="en-US" w:eastAsia="zh-CN"/>
        </w:rPr>
        <w:t>scheduling</w:t>
      </w:r>
      <w:r>
        <w:rPr>
          <w:rFonts w:hint="eastAsia"/>
          <w:b/>
          <w:bCs/>
          <w:i/>
          <w:iCs/>
          <w:lang w:val="en-US" w:eastAsia="zh-CN"/>
        </w:rPr>
        <w:t xml:space="preserve"> TBs for unicast and 1 bit for grouping) is enough to keep the same FH/RV flexibi</w:t>
      </w:r>
      <w:r>
        <w:rPr>
          <w:b/>
          <w:bCs/>
          <w:i/>
          <w:iCs/>
          <w:lang w:val="en-US" w:eastAsia="zh-CN"/>
        </w:rPr>
        <w:t>li</w:t>
      </w:r>
      <w:r>
        <w:rPr>
          <w:rFonts w:hint="eastAsia"/>
          <w:b/>
          <w:bCs/>
          <w:i/>
          <w:iCs/>
          <w:lang w:val="en-US" w:eastAsia="zh-CN"/>
        </w:rPr>
        <w:t xml:space="preserve">ty and provide the full HARQ scheduling </w:t>
      </w:r>
      <w:r>
        <w:rPr>
          <w:b/>
          <w:bCs/>
          <w:i/>
          <w:iCs/>
          <w:lang w:val="en-US" w:eastAsia="zh-CN"/>
        </w:rPr>
        <w:t>flexibility</w:t>
      </w:r>
      <w:r>
        <w:rPr>
          <w:rFonts w:hint="eastAsia"/>
          <w:b/>
          <w:bCs/>
          <w:i/>
          <w:iCs/>
          <w:lang w:val="en-US" w:eastAsia="zh-CN"/>
        </w:rPr>
        <w:t>.</w:t>
      </w:r>
    </w:p>
    <w:p w:rsidR="00AC7B6B" w:rsidRDefault="00414FE8">
      <w:pPr>
        <w:shd w:val="clear" w:color="auto" w:fill="FFFFFF"/>
        <w:spacing w:before="120" w:afterLines="100" w:after="240" w:line="300" w:lineRule="atLeast"/>
        <w:rPr>
          <w:b/>
          <w:bCs/>
          <w:i/>
          <w:iCs/>
          <w:lang w:val="en-US" w:eastAsia="zh-CN"/>
        </w:rPr>
      </w:pPr>
      <w:r>
        <w:rPr>
          <w:b/>
          <w:bCs/>
          <w:i/>
          <w:iCs/>
          <w:lang w:val="en-US" w:eastAsia="zh-CN"/>
        </w:rPr>
        <w:t>Observation</w:t>
      </w:r>
      <w:r>
        <w:rPr>
          <w:rFonts w:hint="eastAsia"/>
          <w:b/>
          <w:bCs/>
          <w:i/>
          <w:iCs/>
          <w:lang w:val="en-US" w:eastAsia="zh-CN"/>
        </w:rPr>
        <w:t xml:space="preserve"> 17</w:t>
      </w:r>
      <w:r>
        <w:rPr>
          <w:b/>
          <w:bCs/>
          <w:i/>
          <w:iCs/>
          <w:lang w:val="en-US" w:eastAsia="zh-CN"/>
        </w:rPr>
        <w:t>: For TDD configuration 4, the first uplink subframe ma</w:t>
      </w:r>
      <w:r>
        <w:rPr>
          <w:b/>
          <w:bCs/>
          <w:i/>
          <w:iCs/>
          <w:lang w:val="en-US" w:eastAsia="zh-CN"/>
        </w:rPr>
        <w:t>y need to carry 7 ACK/NACKs for bundling or multiplexing</w:t>
      </w:r>
      <w:r>
        <w:rPr>
          <w:rFonts w:hint="eastAsia"/>
          <w:b/>
          <w:bCs/>
          <w:i/>
          <w:iCs/>
          <w:lang w:val="en-US" w:eastAsia="zh-CN"/>
        </w:rPr>
        <w:t xml:space="preserve"> b</w:t>
      </w:r>
      <w:r>
        <w:rPr>
          <w:b/>
          <w:bCs/>
          <w:i/>
          <w:iCs/>
          <w:lang w:val="en-US" w:eastAsia="zh-CN"/>
        </w:rPr>
        <w:t>ased on the method s</w:t>
      </w:r>
      <w:r>
        <w:rPr>
          <w:b/>
          <w:bCs/>
          <w:i/>
          <w:iCs/>
          <w:vertAlign w:val="subscript"/>
          <w:lang w:val="en-US" w:eastAsia="zh-CN"/>
        </w:rPr>
        <w:t>b</w:t>
      </w:r>
      <w:r>
        <w:rPr>
          <w:b/>
          <w:bCs/>
          <w:i/>
          <w:iCs/>
          <w:lang w:val="en-US" w:eastAsia="zh-CN"/>
        </w:rPr>
        <w:t>=max {</w:t>
      </w:r>
      <w:r>
        <w:rPr>
          <w:rFonts w:hint="eastAsia"/>
          <w:b/>
          <w:bCs/>
          <w:i/>
          <w:iCs/>
          <w:lang w:val="en-US" w:eastAsia="zh-CN"/>
        </w:rPr>
        <w:t>n</w:t>
      </w:r>
      <w:r>
        <w:rPr>
          <w:b/>
          <w:bCs/>
          <w:i/>
          <w:iCs/>
          <w:vertAlign w:val="subscript"/>
          <w:lang w:val="en-US" w:eastAsia="zh-CN"/>
        </w:rPr>
        <w:t>b</w:t>
      </w:r>
      <w:r>
        <w:rPr>
          <w:rFonts w:hint="eastAsia"/>
          <w:b/>
          <w:bCs/>
          <w:i/>
          <w:iCs/>
          <w:lang w:val="en-US" w:eastAsia="zh-CN"/>
        </w:rPr>
        <w:t>+4</w:t>
      </w:r>
      <w:r>
        <w:rPr>
          <w:b/>
          <w:bCs/>
          <w:i/>
          <w:iCs/>
          <w:lang w:val="en-US" w:eastAsia="zh-CN"/>
        </w:rPr>
        <w:t>, s</w:t>
      </w:r>
      <w:r>
        <w:rPr>
          <w:b/>
          <w:bCs/>
          <w:i/>
          <w:iCs/>
          <w:vertAlign w:val="subscript"/>
          <w:lang w:val="en-US" w:eastAsia="zh-CN"/>
        </w:rPr>
        <w:t>b-1</w:t>
      </w:r>
      <w:r>
        <w:rPr>
          <w:b/>
          <w:bCs/>
          <w:i/>
          <w:iCs/>
          <w:lang w:val="en-US" w:eastAsia="zh-CN"/>
        </w:rPr>
        <w:t>+N</w:t>
      </w:r>
      <w:r>
        <w:rPr>
          <w:b/>
          <w:bCs/>
          <w:i/>
          <w:iCs/>
          <w:vertAlign w:val="subscript"/>
          <w:lang w:val="en-US" w:eastAsia="zh-CN"/>
        </w:rPr>
        <w:t>b-1</w:t>
      </w:r>
      <w:r>
        <w:rPr>
          <w:b/>
          <w:bCs/>
          <w:i/>
          <w:iCs/>
          <w:lang w:val="en-US" w:eastAsia="zh-CN"/>
        </w:rPr>
        <w:t>}</w:t>
      </w:r>
      <w:r>
        <w:rPr>
          <w:rFonts w:hint="eastAsia"/>
          <w:b/>
          <w:bCs/>
          <w:i/>
          <w:iCs/>
          <w:lang w:val="en-US" w:eastAsia="zh-CN"/>
        </w:rPr>
        <w:t>,</w:t>
      </w:r>
      <w:r>
        <w:rPr>
          <w:b/>
          <w:bCs/>
          <w:i/>
          <w:iCs/>
          <w:lang w:val="en-US" w:eastAsia="zh-CN"/>
        </w:rPr>
        <w:t xml:space="preserve"> which is beyond 4</w:t>
      </w:r>
      <w:r>
        <w:rPr>
          <w:rFonts w:hint="eastAsia"/>
          <w:b/>
          <w:bCs/>
          <w:i/>
          <w:iCs/>
          <w:lang w:val="en-US" w:eastAsia="zh-CN"/>
        </w:rPr>
        <w:t xml:space="preserve"> and the second uplink subframe just needs to carry 1 ACK/NACK</w:t>
      </w:r>
      <w:r>
        <w:rPr>
          <w:b/>
          <w:bCs/>
          <w:i/>
          <w:iCs/>
          <w:lang w:val="en-US" w:eastAsia="zh-CN"/>
        </w:rPr>
        <w:t>.</w:t>
      </w:r>
    </w:p>
    <w:p w:rsidR="00AC7B6B" w:rsidRDefault="00414FE8">
      <w:pPr>
        <w:shd w:val="clear" w:color="auto" w:fill="FFFFFF"/>
        <w:spacing w:before="120" w:after="0" w:line="300" w:lineRule="atLeast"/>
        <w:rPr>
          <w:b/>
          <w:bCs/>
          <w:i/>
          <w:iCs/>
          <w:lang w:val="en-US" w:eastAsia="zh-CN"/>
        </w:rPr>
      </w:pPr>
      <w:r>
        <w:rPr>
          <w:b/>
          <w:bCs/>
          <w:i/>
          <w:iCs/>
          <w:lang w:val="en-US" w:eastAsia="zh-CN"/>
        </w:rPr>
        <w:lastRenderedPageBreak/>
        <w:t>Observation</w:t>
      </w:r>
      <w:r>
        <w:rPr>
          <w:rFonts w:hint="eastAsia"/>
          <w:b/>
          <w:bCs/>
          <w:i/>
          <w:iCs/>
          <w:lang w:val="en-US" w:eastAsia="zh-CN"/>
        </w:rPr>
        <w:t xml:space="preserve"> 18</w:t>
      </w:r>
      <w:r>
        <w:rPr>
          <w:b/>
          <w:bCs/>
          <w:i/>
          <w:iCs/>
          <w:lang w:val="en-US" w:eastAsia="zh-CN"/>
        </w:rPr>
        <w:t xml:space="preserve">: </w:t>
      </w:r>
      <w:r>
        <w:rPr>
          <w:rFonts w:hint="eastAsia"/>
          <w:b/>
          <w:bCs/>
          <w:i/>
          <w:iCs/>
          <w:lang w:val="en-US" w:eastAsia="zh-CN"/>
        </w:rPr>
        <w:t>B</w:t>
      </w:r>
      <w:r>
        <w:rPr>
          <w:b/>
          <w:bCs/>
          <w:i/>
          <w:iCs/>
          <w:lang w:val="en-US" w:eastAsia="zh-CN"/>
        </w:rPr>
        <w:t>ased on the method s</w:t>
      </w:r>
      <w:r>
        <w:rPr>
          <w:b/>
          <w:bCs/>
          <w:i/>
          <w:iCs/>
          <w:vertAlign w:val="subscript"/>
          <w:lang w:val="en-US" w:eastAsia="zh-CN"/>
        </w:rPr>
        <w:t>b</w:t>
      </w:r>
      <w:r>
        <w:rPr>
          <w:b/>
          <w:bCs/>
          <w:i/>
          <w:iCs/>
          <w:lang w:val="en-US" w:eastAsia="zh-CN"/>
        </w:rPr>
        <w:t>=max {</w:t>
      </w:r>
      <w:r>
        <w:rPr>
          <w:rFonts w:hint="eastAsia"/>
          <w:b/>
          <w:bCs/>
          <w:i/>
          <w:iCs/>
          <w:lang w:val="en-US" w:eastAsia="zh-CN"/>
        </w:rPr>
        <w:t>n</w:t>
      </w:r>
      <w:r>
        <w:rPr>
          <w:b/>
          <w:bCs/>
          <w:i/>
          <w:iCs/>
          <w:vertAlign w:val="subscript"/>
          <w:lang w:val="en-US" w:eastAsia="zh-CN"/>
        </w:rPr>
        <w:t>b</w:t>
      </w:r>
      <w:r>
        <w:rPr>
          <w:rFonts w:hint="eastAsia"/>
          <w:b/>
          <w:bCs/>
          <w:i/>
          <w:iCs/>
          <w:lang w:val="en-US" w:eastAsia="zh-CN"/>
        </w:rPr>
        <w:t>+4</w:t>
      </w:r>
      <w:r>
        <w:rPr>
          <w:b/>
          <w:bCs/>
          <w:i/>
          <w:iCs/>
          <w:lang w:val="en-US" w:eastAsia="zh-CN"/>
        </w:rPr>
        <w:t>, s</w:t>
      </w:r>
      <w:r>
        <w:rPr>
          <w:b/>
          <w:bCs/>
          <w:i/>
          <w:iCs/>
          <w:vertAlign w:val="subscript"/>
          <w:lang w:val="en-US" w:eastAsia="zh-CN"/>
        </w:rPr>
        <w:t>b-1</w:t>
      </w:r>
      <w:r>
        <w:rPr>
          <w:b/>
          <w:bCs/>
          <w:i/>
          <w:iCs/>
          <w:lang w:val="en-US" w:eastAsia="zh-CN"/>
        </w:rPr>
        <w:t>+N</w:t>
      </w:r>
      <w:r>
        <w:rPr>
          <w:b/>
          <w:bCs/>
          <w:i/>
          <w:iCs/>
          <w:vertAlign w:val="subscript"/>
          <w:lang w:val="en-US" w:eastAsia="zh-CN"/>
        </w:rPr>
        <w:t>b-1</w:t>
      </w:r>
      <w:r>
        <w:rPr>
          <w:b/>
          <w:bCs/>
          <w:i/>
          <w:iCs/>
          <w:lang w:val="en-US" w:eastAsia="zh-CN"/>
        </w:rPr>
        <w:t xml:space="preserve">}, it would </w:t>
      </w:r>
      <w:r>
        <w:rPr>
          <w:b/>
          <w:bCs/>
          <w:i/>
          <w:iCs/>
          <w:lang w:val="en-US" w:eastAsia="zh-CN"/>
        </w:rPr>
        <w:t>cause the bundling and multiplexing performance degradation for some uplink subframes and performance imbalance for different uplink subframe</w:t>
      </w:r>
      <w:r>
        <w:rPr>
          <w:rFonts w:hint="eastAsia"/>
          <w:b/>
          <w:bCs/>
          <w:i/>
          <w:iCs/>
          <w:lang w:val="en-US" w:eastAsia="zh-CN"/>
        </w:rPr>
        <w:t>s</w:t>
      </w:r>
      <w:r>
        <w:rPr>
          <w:b/>
          <w:bCs/>
          <w:i/>
          <w:iCs/>
          <w:lang w:val="en-US" w:eastAsia="zh-CN"/>
        </w:rPr>
        <w:t>.</w:t>
      </w:r>
    </w:p>
    <w:p w:rsidR="00AC7B6B" w:rsidRDefault="00AC7B6B">
      <w:pPr>
        <w:spacing w:before="120"/>
        <w:rPr>
          <w:b/>
          <w:bCs/>
          <w:i/>
          <w:lang w:val="en-US" w:eastAsia="zh-CN"/>
        </w:rPr>
      </w:pPr>
    </w:p>
    <w:p w:rsidR="00AC7B6B" w:rsidRDefault="00AC7B6B">
      <w:pPr>
        <w:numPr>
          <w:ilvl w:val="255"/>
          <w:numId w:val="0"/>
        </w:numPr>
        <w:spacing w:before="120" w:after="240"/>
        <w:rPr>
          <w:b/>
          <w:bCs/>
          <w:i/>
          <w:iCs/>
          <w:lang w:val="en-US" w:eastAsia="zh-CN"/>
        </w:rPr>
      </w:pPr>
    </w:p>
    <w:p w:rsidR="00AC7B6B" w:rsidRDefault="00414FE8">
      <w:pPr>
        <w:spacing w:before="120"/>
        <w:rPr>
          <w:b/>
          <w:bCs/>
          <w:sz w:val="21"/>
          <w:szCs w:val="22"/>
          <w:u w:val="single"/>
          <w:shd w:val="clear" w:color="auto" w:fill="D9D9D9"/>
        </w:rPr>
      </w:pPr>
      <w:r>
        <w:rPr>
          <w:b/>
          <w:bCs/>
          <w:sz w:val="21"/>
          <w:szCs w:val="22"/>
          <w:u w:val="single"/>
          <w:shd w:val="clear" w:color="auto" w:fill="D9D9D9"/>
          <w:lang w:val="en-US" w:eastAsia="zh-CN"/>
        </w:rPr>
        <w:t>Proposals</w:t>
      </w:r>
      <w:r>
        <w:rPr>
          <w:b/>
          <w:bCs/>
          <w:sz w:val="21"/>
          <w:szCs w:val="22"/>
          <w:u w:val="single"/>
          <w:shd w:val="clear" w:color="auto" w:fill="D9D9D9"/>
        </w:rPr>
        <w:t>:</w:t>
      </w:r>
      <w:bookmarkEnd w:id="2"/>
      <w:bookmarkEnd w:id="3"/>
      <w:bookmarkEnd w:id="9"/>
    </w:p>
    <w:p w:rsidR="00AC7B6B" w:rsidRDefault="00414FE8">
      <w:pPr>
        <w:numPr>
          <w:ilvl w:val="255"/>
          <w:numId w:val="0"/>
        </w:numPr>
        <w:spacing w:before="120" w:after="240"/>
        <w:rPr>
          <w:b/>
          <w:bCs/>
          <w:i/>
          <w:iCs/>
          <w:lang w:val="en-US" w:eastAsia="zh-CN"/>
        </w:rPr>
      </w:pPr>
      <w:r>
        <w:rPr>
          <w:rFonts w:hint="eastAsia"/>
          <w:b/>
          <w:bCs/>
          <w:i/>
          <w:iCs/>
          <w:lang w:val="en-US" w:eastAsia="zh-CN"/>
        </w:rPr>
        <w:t>Proposal 1</w:t>
      </w:r>
      <w:r>
        <w:rPr>
          <w:rFonts w:hint="eastAsia"/>
          <w:b/>
          <w:bCs/>
          <w:i/>
          <w:iCs/>
          <w:lang w:val="en-US" w:eastAsia="zh-CN"/>
        </w:rPr>
        <w:t>：</w:t>
      </w:r>
      <w:r>
        <w:rPr>
          <w:rFonts w:hint="eastAsia"/>
          <w:b/>
          <w:bCs/>
          <w:i/>
          <w:iCs/>
          <w:lang w:val="en-US" w:eastAsia="zh-CN"/>
        </w:rPr>
        <w:t>For multicast, remove the scheduling gap after the last TB.</w:t>
      </w:r>
    </w:p>
    <w:p w:rsidR="00DA27BA" w:rsidRDefault="00DA27BA" w:rsidP="00DA27BA">
      <w:pPr>
        <w:numPr>
          <w:ilvl w:val="255"/>
          <w:numId w:val="0"/>
        </w:numPr>
        <w:spacing w:before="120" w:after="240"/>
        <w:rPr>
          <w:b/>
          <w:bCs/>
          <w:i/>
          <w:iCs/>
          <w:lang w:val="en-US" w:eastAsia="zh-CN"/>
        </w:rPr>
      </w:pPr>
      <w:r>
        <w:rPr>
          <w:rFonts w:hint="eastAsia"/>
          <w:b/>
          <w:bCs/>
          <w:i/>
          <w:iCs/>
          <w:lang w:val="en-US" w:eastAsia="zh-CN"/>
        </w:rPr>
        <w:t>Proposal 2</w:t>
      </w:r>
      <w:r>
        <w:rPr>
          <w:rFonts w:hint="eastAsia"/>
          <w:b/>
          <w:bCs/>
          <w:i/>
          <w:iCs/>
          <w:lang w:val="en-US" w:eastAsia="zh-CN"/>
        </w:rPr>
        <w:t>：</w:t>
      </w:r>
      <w:r>
        <w:rPr>
          <w:rFonts w:hint="eastAsia"/>
          <w:b/>
          <w:bCs/>
          <w:i/>
          <w:iCs/>
          <w:lang w:val="en-US" w:eastAsia="zh-CN"/>
        </w:rPr>
        <w:t>S</w:t>
      </w:r>
      <w:r>
        <w:rPr>
          <w:rFonts w:hint="eastAsia"/>
          <w:b/>
          <w:bCs/>
          <w:i/>
          <w:iCs/>
          <w:lang w:val="en-US" w:eastAsia="zh-CN" w:bidi="ar"/>
        </w:rPr>
        <w:t xml:space="preserve">cheduling gap </w:t>
      </w:r>
      <w:r>
        <w:rPr>
          <w:rFonts w:hint="eastAsia"/>
          <w:b/>
          <w:bCs/>
          <w:i/>
          <w:iCs/>
          <w:lang w:val="en-US" w:eastAsia="zh-CN"/>
        </w:rPr>
        <w:t>is inserted every X number of interleaved block and X is RRC configured.</w:t>
      </w:r>
    </w:p>
    <w:p w:rsidR="00DA27BA" w:rsidRDefault="00DA27BA" w:rsidP="00DA27BA">
      <w:pPr>
        <w:numPr>
          <w:ilvl w:val="0"/>
          <w:numId w:val="9"/>
        </w:numPr>
        <w:spacing w:before="120" w:after="240"/>
        <w:ind w:leftChars="100" w:left="620" w:rightChars="100" w:right="200"/>
        <w:rPr>
          <w:rFonts w:cs="Arial"/>
          <w:b/>
          <w:bCs/>
          <w:i/>
          <w:iCs/>
          <w:lang w:val="en-US" w:eastAsia="zh-CN"/>
        </w:rPr>
      </w:pPr>
      <w:r>
        <w:rPr>
          <w:b/>
          <w:bCs/>
          <w:i/>
          <w:iCs/>
          <w:lang w:val="en-US" w:eastAsia="zh-CN"/>
        </w:rPr>
        <w:t>For gap value , existing multicast gap value can be reused.</w:t>
      </w:r>
    </w:p>
    <w:p w:rsidR="00AC7B6B" w:rsidRDefault="00414FE8">
      <w:pPr>
        <w:spacing w:before="120"/>
        <w:rPr>
          <w:b/>
          <w:bCs/>
          <w:i/>
          <w:iCs/>
          <w:lang w:val="en-US" w:eastAsia="zh-CN" w:bidi="ar"/>
        </w:rPr>
      </w:pPr>
      <w:bookmarkStart w:id="10" w:name="_GoBack"/>
      <w:bookmarkEnd w:id="10"/>
      <w:r>
        <w:rPr>
          <w:b/>
          <w:bCs/>
          <w:i/>
          <w:iCs/>
          <w:lang w:val="en-US" w:eastAsia="zh-CN" w:bidi="ar"/>
        </w:rPr>
        <w:t xml:space="preserve">Proposal 3: For the </w:t>
      </w:r>
      <w:r>
        <w:rPr>
          <w:b/>
          <w:bCs/>
          <w:i/>
          <w:iCs/>
          <w:lang w:val="en-US" w:eastAsia="zh-CN" w:bidi="ar"/>
        </w:rPr>
        <w:t>interleaving case, bitmap method can be considered for indicating the terminated HARQ ID index</w:t>
      </w:r>
    </w:p>
    <w:p w:rsidR="00AC7B6B" w:rsidRDefault="00414FE8">
      <w:pPr>
        <w:numPr>
          <w:ilvl w:val="0"/>
          <w:numId w:val="12"/>
        </w:numPr>
        <w:spacing w:before="120"/>
        <w:rPr>
          <w:b/>
          <w:bCs/>
          <w:i/>
          <w:iCs/>
          <w:lang w:val="en-US" w:eastAsia="zh-CN"/>
        </w:rPr>
      </w:pPr>
      <w:r>
        <w:rPr>
          <w:b/>
          <w:bCs/>
          <w:i/>
          <w:iCs/>
          <w:lang w:val="en-US" w:eastAsia="zh-CN" w:bidi="ar"/>
        </w:rPr>
        <w:t xml:space="preserve">For CE mode A, LSB 6 bits of ‘Scheduling TBs for Unicast’ field and 2 bits repetition number </w:t>
      </w:r>
      <w:r>
        <w:rPr>
          <w:b/>
          <w:bCs/>
          <w:i/>
          <w:iCs/>
          <w:lang w:val="en-US" w:eastAsia="zh-CN"/>
        </w:rPr>
        <w:t>can be used to indicate the terminated TB</w:t>
      </w:r>
    </w:p>
    <w:p w:rsidR="00AC7B6B" w:rsidRDefault="00414FE8">
      <w:pPr>
        <w:numPr>
          <w:ilvl w:val="0"/>
          <w:numId w:val="12"/>
        </w:numPr>
        <w:spacing w:before="120" w:after="240"/>
        <w:rPr>
          <w:b/>
          <w:bCs/>
          <w:i/>
          <w:iCs/>
          <w:lang w:val="en-US" w:eastAsia="zh-CN" w:bidi="ar"/>
        </w:rPr>
      </w:pPr>
      <w:r>
        <w:rPr>
          <w:b/>
          <w:bCs/>
          <w:i/>
          <w:iCs/>
          <w:lang w:val="en-US" w:eastAsia="zh-CN"/>
        </w:rPr>
        <w:t xml:space="preserve">For CE mode B, LSB 4 bits </w:t>
      </w:r>
      <w:r>
        <w:rPr>
          <w:b/>
          <w:bCs/>
          <w:i/>
          <w:iCs/>
          <w:lang w:val="en-US" w:eastAsia="zh-CN"/>
        </w:rPr>
        <w:t xml:space="preserve">of ‘Scheduling TBs for Unicast field’ can be used to indicate the terminated TB </w:t>
      </w:r>
      <w:r>
        <w:rPr>
          <w:b/>
          <w:bCs/>
          <w:i/>
          <w:iCs/>
          <w:lang w:val="en-US" w:eastAsia="zh-CN" w:bidi="ar"/>
        </w:rPr>
        <w:t xml:space="preserve"> </w:t>
      </w:r>
    </w:p>
    <w:p w:rsidR="00AC7B6B" w:rsidRDefault="00414FE8">
      <w:pPr>
        <w:numPr>
          <w:ilvl w:val="255"/>
          <w:numId w:val="0"/>
        </w:numPr>
        <w:spacing w:before="120" w:after="0"/>
        <w:rPr>
          <w:b/>
          <w:bCs/>
          <w:i/>
          <w:iCs/>
          <w:position w:val="-12"/>
          <w:lang w:val="en-US" w:eastAsia="zh-CN"/>
        </w:rPr>
      </w:pPr>
      <w:r>
        <w:rPr>
          <w:rFonts w:hint="eastAsia"/>
          <w:b/>
          <w:bCs/>
          <w:i/>
          <w:iCs/>
          <w:position w:val="-12"/>
          <w:lang w:val="en-US" w:eastAsia="zh-CN"/>
        </w:rPr>
        <w:t>Proposal 4</w:t>
      </w:r>
      <w:r>
        <w:rPr>
          <w:rFonts w:hint="eastAsia"/>
          <w:b/>
          <w:bCs/>
          <w:i/>
          <w:iCs/>
          <w:position w:val="-12"/>
          <w:lang w:val="en-US" w:eastAsia="zh-CN"/>
        </w:rPr>
        <w:t>：</w:t>
      </w:r>
      <w:r>
        <w:rPr>
          <w:b/>
          <w:bCs/>
          <w:i/>
          <w:iCs/>
          <w:position w:val="-12"/>
          <w:lang w:val="en-US" w:eastAsia="zh-CN"/>
        </w:rPr>
        <w:t xml:space="preserve">When </w:t>
      </w:r>
      <w:r>
        <w:rPr>
          <w:rFonts w:hint="eastAsia"/>
          <w:b/>
          <w:bCs/>
          <w:i/>
          <w:iCs/>
          <w:position w:val="-12"/>
          <w:lang w:val="en-US" w:eastAsia="zh-CN"/>
        </w:rPr>
        <w:t>hopping and interleaving enabled</w:t>
      </w:r>
      <w:r>
        <w:rPr>
          <w:b/>
          <w:bCs/>
          <w:i/>
          <w:iCs/>
          <w:position w:val="-12"/>
          <w:lang w:val="en-US" w:eastAsia="zh-CN"/>
        </w:rPr>
        <w:t xml:space="preserve">, if the scheduled TB number is even number, </w:t>
      </w:r>
      <w:r>
        <w:rPr>
          <w:rFonts w:hint="eastAsia"/>
          <w:b/>
          <w:bCs/>
          <w:i/>
          <w:iCs/>
          <w:position w:val="-12"/>
          <w:lang w:val="en-US" w:eastAsia="zh-CN"/>
        </w:rPr>
        <w:t xml:space="preserve">the TB relative position number in interleaved block c </w:t>
      </w:r>
      <w:r>
        <w:rPr>
          <w:b/>
          <w:bCs/>
          <w:i/>
          <w:iCs/>
          <w:position w:val="-12"/>
          <w:lang w:val="en-US" w:eastAsia="zh-CN"/>
        </w:rPr>
        <w:t>shall</w:t>
      </w:r>
      <w:r>
        <w:rPr>
          <w:rFonts w:hint="eastAsia"/>
          <w:b/>
          <w:bCs/>
          <w:i/>
          <w:iCs/>
          <w:position w:val="-12"/>
          <w:lang w:val="en-US" w:eastAsia="zh-CN"/>
        </w:rPr>
        <w:t xml:space="preserve"> shift </w:t>
      </w:r>
      <w:r>
        <w:rPr>
          <w:b/>
          <w:bCs/>
          <w:i/>
          <w:iCs/>
          <w:position w:val="-12"/>
          <w:lang w:val="en-US" w:eastAsia="zh-CN"/>
        </w:rPr>
        <w:t>3</w:t>
      </w:r>
      <w:r>
        <w:rPr>
          <w:rFonts w:hint="eastAsia"/>
          <w:b/>
          <w:bCs/>
          <w:i/>
          <w:iCs/>
          <w:position w:val="-12"/>
          <w:lang w:val="en-US" w:eastAsia="zh-CN"/>
        </w:rPr>
        <w:t xml:space="preserve"> TB </w:t>
      </w:r>
      <w:r>
        <w:rPr>
          <w:b/>
          <w:bCs/>
          <w:i/>
          <w:iCs/>
          <w:position w:val="-12"/>
          <w:lang w:val="en-US" w:eastAsia="zh-CN"/>
        </w:rPr>
        <w:t xml:space="preserve">(with </w:t>
      </w:r>
      <w:r>
        <w:rPr>
          <w:b/>
          <w:bCs/>
          <w:i/>
          <w:iCs/>
          <w:position w:val="-12"/>
          <w:lang w:val="en-US" w:eastAsia="zh-CN"/>
        </w:rPr>
        <w:t>wrap around)</w:t>
      </w:r>
      <w:r>
        <w:rPr>
          <w:rFonts w:hint="eastAsia"/>
          <w:b/>
          <w:bCs/>
          <w:i/>
          <w:iCs/>
          <w:position w:val="-12"/>
          <w:lang w:val="en-US" w:eastAsia="zh-CN"/>
        </w:rPr>
        <w:t>.</w:t>
      </w:r>
    </w:p>
    <w:p w:rsidR="00AC7B6B" w:rsidRDefault="00414FE8">
      <w:pPr>
        <w:numPr>
          <w:ilvl w:val="255"/>
          <w:numId w:val="0"/>
        </w:numPr>
        <w:spacing w:before="120" w:after="240"/>
        <w:rPr>
          <w:b/>
          <w:bCs/>
          <w:i/>
          <w:iCs/>
          <w:position w:val="-12"/>
          <w:lang w:val="en-US" w:eastAsia="zh-CN"/>
        </w:rPr>
      </w:pPr>
      <w:r>
        <w:rPr>
          <w:rFonts w:hint="eastAsia"/>
          <w:b/>
          <w:bCs/>
          <w:i/>
          <w:iCs/>
          <w:position w:val="-12"/>
          <w:lang w:val="en-US" w:eastAsia="zh-CN"/>
        </w:rPr>
        <w:t>Proposal 5: 2 bits indicating the bundle size 1~4 can be supported and specification text does not need change.</w:t>
      </w:r>
    </w:p>
    <w:p w:rsidR="00AC7B6B" w:rsidRDefault="00414FE8">
      <w:pPr>
        <w:spacing w:before="120" w:after="240"/>
        <w:rPr>
          <w:b/>
          <w:bCs/>
          <w:i/>
          <w:iCs/>
          <w:lang w:val="en-US" w:eastAsia="zh-CN"/>
        </w:rPr>
      </w:pPr>
      <w:r>
        <w:rPr>
          <w:rFonts w:hint="eastAsia"/>
          <w:b/>
          <w:bCs/>
          <w:i/>
          <w:iCs/>
          <w:lang w:val="en-US" w:eastAsia="zh-CN"/>
        </w:rPr>
        <w:t>Proposal 6: For the sub-PRB interleaving case, the granularity can be similar with NB-IOT which is based on the TB repetition.</w:t>
      </w:r>
    </w:p>
    <w:p w:rsidR="00AC7B6B" w:rsidRDefault="00414FE8">
      <w:pPr>
        <w:spacing w:before="120"/>
        <w:rPr>
          <w:b/>
          <w:bCs/>
          <w:i/>
          <w:iCs/>
          <w:lang w:val="en-US" w:eastAsia="zh-CN"/>
        </w:rPr>
      </w:pPr>
      <w:r>
        <w:rPr>
          <w:b/>
          <w:bCs/>
          <w:i/>
          <w:iCs/>
          <w:lang w:val="en-US" w:eastAsia="zh-CN"/>
        </w:rPr>
        <w:t>Pro</w:t>
      </w:r>
      <w:r>
        <w:rPr>
          <w:b/>
          <w:bCs/>
          <w:i/>
          <w:iCs/>
          <w:lang w:val="en-US" w:eastAsia="zh-CN"/>
        </w:rPr>
        <w:t xml:space="preserve">posal </w:t>
      </w:r>
      <w:r>
        <w:rPr>
          <w:rFonts w:hint="eastAsia"/>
          <w:b/>
          <w:bCs/>
          <w:i/>
          <w:iCs/>
          <w:lang w:val="en-US" w:eastAsia="zh-CN"/>
        </w:rPr>
        <w:t>7</w:t>
      </w:r>
      <w:r>
        <w:rPr>
          <w:b/>
          <w:bCs/>
          <w:i/>
          <w:iCs/>
          <w:lang w:val="en-US" w:eastAsia="zh-CN"/>
        </w:rPr>
        <w:t xml:space="preserve">: </w:t>
      </w:r>
      <w:r>
        <w:rPr>
          <w:rFonts w:hint="eastAsia"/>
          <w:b/>
          <w:bCs/>
          <w:i/>
          <w:iCs/>
          <w:lang w:val="en-US" w:eastAsia="zh-CN"/>
        </w:rPr>
        <w:t>Similarly with TDD case, 10 HARQ can be supported together with multiple TB scheduling</w:t>
      </w:r>
    </w:p>
    <w:p w:rsidR="00AC7B6B" w:rsidRDefault="00414FE8">
      <w:pPr>
        <w:numPr>
          <w:ilvl w:val="0"/>
          <w:numId w:val="15"/>
        </w:numPr>
        <w:spacing w:before="120"/>
        <w:ind w:left="0" w:firstLine="425"/>
        <w:rPr>
          <w:b/>
          <w:bCs/>
          <w:i/>
          <w:iCs/>
          <w:lang w:val="en-US" w:eastAsia="zh-CN"/>
        </w:rPr>
      </w:pPr>
      <w:r>
        <w:rPr>
          <w:rFonts w:hint="eastAsia"/>
          <w:b/>
          <w:bCs/>
          <w:i/>
          <w:iCs/>
          <w:lang w:val="en-US" w:eastAsia="zh-CN"/>
        </w:rPr>
        <w:t>1 bit group indication is needed and each group contains 8 HARQ processes.</w:t>
      </w:r>
    </w:p>
    <w:p w:rsidR="00AC7B6B" w:rsidRDefault="00414FE8">
      <w:pPr>
        <w:numPr>
          <w:ilvl w:val="0"/>
          <w:numId w:val="15"/>
        </w:numPr>
        <w:spacing w:before="120" w:after="240"/>
        <w:ind w:left="0" w:firstLine="425"/>
        <w:rPr>
          <w:b/>
          <w:bCs/>
          <w:i/>
          <w:iCs/>
          <w:lang w:val="en-US" w:eastAsia="zh-CN"/>
        </w:rPr>
      </w:pPr>
      <w:r>
        <w:rPr>
          <w:rFonts w:hint="eastAsia"/>
          <w:b/>
          <w:bCs/>
          <w:i/>
          <w:iCs/>
          <w:lang w:val="en-US" w:eastAsia="zh-CN"/>
        </w:rPr>
        <w:t xml:space="preserve">Scheduling method for 8 HARQ processes is the same </w:t>
      </w:r>
      <w:r>
        <w:rPr>
          <w:b/>
          <w:bCs/>
          <w:i/>
          <w:iCs/>
          <w:lang w:val="en-US" w:eastAsia="zh-CN"/>
        </w:rPr>
        <w:t>as</w:t>
      </w:r>
      <w:r>
        <w:rPr>
          <w:rFonts w:hint="eastAsia"/>
          <w:b/>
          <w:bCs/>
          <w:i/>
          <w:iCs/>
          <w:lang w:val="en-US" w:eastAsia="zh-CN"/>
        </w:rPr>
        <w:t xml:space="preserve"> CE mode</w:t>
      </w:r>
      <w:r>
        <w:rPr>
          <w:b/>
          <w:bCs/>
          <w:i/>
          <w:iCs/>
          <w:lang w:val="en-US" w:eastAsia="zh-CN"/>
        </w:rPr>
        <w:t xml:space="preserve"> </w:t>
      </w:r>
      <w:r>
        <w:rPr>
          <w:rFonts w:hint="eastAsia"/>
          <w:b/>
          <w:bCs/>
          <w:i/>
          <w:iCs/>
          <w:lang w:val="en-US" w:eastAsia="zh-CN"/>
        </w:rPr>
        <w:t>A</w:t>
      </w:r>
    </w:p>
    <w:p w:rsidR="00AC7B6B" w:rsidRDefault="00414FE8">
      <w:pPr>
        <w:spacing w:before="120" w:after="240"/>
        <w:rPr>
          <w:b/>
          <w:bCs/>
          <w:i/>
          <w:iCs/>
          <w:lang w:val="en-US" w:eastAsia="zh-CN"/>
        </w:rPr>
      </w:pPr>
      <w:r>
        <w:rPr>
          <w:b/>
          <w:bCs/>
          <w:i/>
          <w:iCs/>
          <w:lang w:val="en-US" w:eastAsia="zh-CN"/>
        </w:rPr>
        <w:t xml:space="preserve">Proposal </w:t>
      </w:r>
      <w:r>
        <w:rPr>
          <w:rFonts w:hint="eastAsia"/>
          <w:b/>
          <w:bCs/>
          <w:i/>
          <w:iCs/>
          <w:lang w:val="en-US" w:eastAsia="zh-CN"/>
        </w:rPr>
        <w:t>8</w:t>
      </w:r>
      <w:r>
        <w:rPr>
          <w:b/>
          <w:bCs/>
          <w:i/>
          <w:iCs/>
          <w:lang w:val="en-US" w:eastAsia="zh-CN"/>
        </w:rPr>
        <w:t xml:space="preserve">: The bundling size and dynamic delay for HD-FDD 10 HARQ processes can be </w:t>
      </w:r>
      <w:r>
        <w:rPr>
          <w:rFonts w:hint="eastAsia"/>
          <w:b/>
          <w:bCs/>
          <w:i/>
          <w:iCs/>
          <w:lang w:val="en-US" w:eastAsia="zh-CN"/>
        </w:rPr>
        <w:t>reused.</w:t>
      </w:r>
    </w:p>
    <w:p w:rsidR="00AC7B6B" w:rsidRDefault="00414FE8">
      <w:pPr>
        <w:numPr>
          <w:ilvl w:val="255"/>
          <w:numId w:val="0"/>
        </w:numPr>
        <w:spacing w:before="120" w:after="240"/>
        <w:rPr>
          <w:lang w:val="en-US" w:eastAsia="zh-CN"/>
        </w:rPr>
      </w:pPr>
      <w:r>
        <w:rPr>
          <w:rFonts w:hint="eastAsia"/>
          <w:b/>
          <w:bCs/>
          <w:i/>
          <w:iCs/>
          <w:lang w:val="en-US" w:eastAsia="zh-CN"/>
        </w:rPr>
        <w:t xml:space="preserve">Proposal 9: The CSI report is carried </w:t>
      </w:r>
      <w:r>
        <w:rPr>
          <w:b/>
          <w:bCs/>
          <w:i/>
          <w:iCs/>
          <w:lang w:val="en-US" w:eastAsia="zh-CN"/>
        </w:rPr>
        <w:t>in</w:t>
      </w:r>
      <w:r>
        <w:rPr>
          <w:rFonts w:hint="eastAsia"/>
          <w:b/>
          <w:bCs/>
          <w:i/>
          <w:iCs/>
          <w:lang w:val="en-US" w:eastAsia="zh-CN"/>
        </w:rPr>
        <w:t xml:space="preserve"> the first TB, and other details </w:t>
      </w:r>
      <w:r>
        <w:rPr>
          <w:b/>
          <w:bCs/>
          <w:i/>
          <w:iCs/>
          <w:lang w:val="en-US" w:eastAsia="zh-CN"/>
        </w:rPr>
        <w:t>are as</w:t>
      </w:r>
      <w:r>
        <w:rPr>
          <w:rFonts w:hint="eastAsia"/>
          <w:b/>
          <w:bCs/>
          <w:i/>
          <w:iCs/>
          <w:lang w:val="en-US" w:eastAsia="zh-CN"/>
        </w:rPr>
        <w:t xml:space="preserve"> same </w:t>
      </w:r>
      <w:r>
        <w:rPr>
          <w:b/>
          <w:bCs/>
          <w:i/>
          <w:iCs/>
          <w:lang w:val="en-US" w:eastAsia="zh-CN"/>
        </w:rPr>
        <w:t>as</w:t>
      </w:r>
      <w:r>
        <w:rPr>
          <w:rFonts w:hint="eastAsia"/>
          <w:b/>
          <w:bCs/>
          <w:i/>
          <w:iCs/>
          <w:lang w:val="en-US" w:eastAsia="zh-CN"/>
        </w:rPr>
        <w:t xml:space="preserve"> legacy.</w:t>
      </w:r>
    </w:p>
    <w:p w:rsidR="00AC7B6B" w:rsidRDefault="00414FE8">
      <w:pPr>
        <w:spacing w:before="120" w:after="240"/>
        <w:rPr>
          <w:b/>
          <w:bCs/>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 xml:space="preserve">: </w:t>
      </w:r>
      <w:r>
        <w:rPr>
          <w:rFonts w:hint="eastAsia"/>
          <w:b/>
          <w:bCs/>
          <w:i/>
          <w:iCs/>
          <w:lang w:val="en-US" w:eastAsia="zh-CN"/>
        </w:rPr>
        <w:t>I</w:t>
      </w:r>
      <w:r>
        <w:rPr>
          <w:b/>
          <w:bCs/>
          <w:i/>
          <w:iCs/>
          <w:lang w:val="en-US" w:eastAsia="zh-CN"/>
        </w:rPr>
        <w:t>f the number of HARQ processes is larger than 8 for TDD, one gro</w:t>
      </w:r>
      <w:r>
        <w:rPr>
          <w:b/>
          <w:bCs/>
          <w:i/>
          <w:iCs/>
          <w:lang w:val="en-US" w:eastAsia="zh-CN"/>
        </w:rPr>
        <w:t>up contains the first 8 HARQ processes and the other group contains the last 8 HARQ processes (some HARQ processes can be referenced by both groups).</w:t>
      </w:r>
    </w:p>
    <w:p w:rsidR="00AC7B6B" w:rsidRDefault="00414FE8">
      <w:pPr>
        <w:spacing w:before="120" w:after="240"/>
        <w:rPr>
          <w:b/>
          <w:bCs/>
          <w:i/>
          <w:iCs/>
          <w:lang w:val="en-US" w:eastAsia="zh-CN"/>
        </w:rPr>
      </w:pPr>
      <w:r>
        <w:rPr>
          <w:rFonts w:hint="eastAsia"/>
          <w:b/>
          <w:bCs/>
          <w:i/>
          <w:iCs/>
          <w:lang w:val="en-US" w:eastAsia="zh-CN"/>
        </w:rPr>
        <w:t>Proposal 11: If multi-TB scheduling is configured, the DCI size should be the same for different TDD UL/DL</w:t>
      </w:r>
      <w:r>
        <w:rPr>
          <w:rFonts w:hint="eastAsia"/>
          <w:b/>
          <w:bCs/>
          <w:i/>
          <w:iCs/>
          <w:lang w:val="en-US" w:eastAsia="zh-CN"/>
        </w:rPr>
        <w:t xml:space="preserve"> configuration.</w:t>
      </w:r>
    </w:p>
    <w:p w:rsidR="00AC7B6B" w:rsidRDefault="00414FE8">
      <w:pPr>
        <w:numPr>
          <w:ilvl w:val="255"/>
          <w:numId w:val="0"/>
        </w:numPr>
        <w:spacing w:before="120" w:after="240"/>
        <w:rPr>
          <w:b/>
          <w:bCs/>
          <w:i/>
          <w:iCs/>
          <w:lang w:val="en-US" w:eastAsia="zh-CN"/>
        </w:rPr>
      </w:pPr>
      <w:r>
        <w:rPr>
          <w:rFonts w:hint="eastAsia"/>
          <w:b/>
          <w:bCs/>
          <w:i/>
          <w:iCs/>
          <w:lang w:val="en-US" w:eastAsia="zh-CN"/>
        </w:rPr>
        <w:t>Proposal 12: For TDD UL/DL configuration 1</w:t>
      </w:r>
      <w:r>
        <w:rPr>
          <w:b/>
          <w:bCs/>
          <w:i/>
          <w:iCs/>
          <w:lang w:val="en-US" w:eastAsia="zh-CN"/>
        </w:rPr>
        <w:t>, 2,3,4,5</w:t>
      </w:r>
      <w:r>
        <w:rPr>
          <w:rFonts w:hint="eastAsia"/>
          <w:b/>
          <w:bCs/>
          <w:i/>
          <w:iCs/>
          <w:lang w:val="en-US" w:eastAsia="zh-CN"/>
        </w:rPr>
        <w:t xml:space="preserve">, and the maximum HARQ process number not larger than 4, full flexibility scheduling should be supported. </w:t>
      </w:r>
    </w:p>
    <w:p w:rsidR="00AC7B6B" w:rsidRDefault="00414FE8">
      <w:pPr>
        <w:numPr>
          <w:ilvl w:val="0"/>
          <w:numId w:val="20"/>
        </w:numPr>
        <w:spacing w:before="120" w:after="240"/>
        <w:rPr>
          <w:b/>
          <w:bCs/>
          <w:i/>
          <w:iCs/>
          <w:lang w:val="en-US" w:eastAsia="zh-CN"/>
        </w:rPr>
      </w:pPr>
      <w:r>
        <w:rPr>
          <w:b/>
          <w:bCs/>
          <w:i/>
          <w:iCs/>
          <w:lang w:val="en-US" w:eastAsia="zh-CN"/>
        </w:rPr>
        <w:t>Joint</w:t>
      </w:r>
      <w:r>
        <w:rPr>
          <w:rFonts w:hint="eastAsia"/>
          <w:b/>
          <w:bCs/>
          <w:i/>
          <w:iCs/>
          <w:lang w:val="en-US" w:eastAsia="zh-CN"/>
        </w:rPr>
        <w:t xml:space="preserve"> coding of HARQ IDs, number of TBs and NDI without constraint can be consider</w:t>
      </w:r>
      <w:r>
        <w:rPr>
          <w:rFonts w:hint="eastAsia"/>
          <w:b/>
          <w:bCs/>
          <w:i/>
          <w:iCs/>
          <w:lang w:val="en-US" w:eastAsia="zh-CN"/>
        </w:rPr>
        <w:t>ed, and the other fields is the same with legacy design.</w:t>
      </w:r>
    </w:p>
    <w:p w:rsidR="00AC7B6B" w:rsidRDefault="00414FE8">
      <w:pPr>
        <w:pStyle w:val="FP"/>
        <w:shd w:val="clear" w:color="auto" w:fill="FFFFFF"/>
        <w:spacing w:before="120" w:afterLines="100" w:after="240" w:line="300" w:lineRule="atLeast"/>
        <w:rPr>
          <w:b/>
          <w:bCs/>
          <w:i/>
          <w:iCs/>
          <w:lang w:val="en-US" w:eastAsia="zh-CN"/>
        </w:rPr>
      </w:pPr>
      <w:r>
        <w:rPr>
          <w:rFonts w:hint="eastAsia"/>
          <w:b/>
          <w:bCs/>
          <w:i/>
          <w:iCs/>
          <w:lang w:val="en-US" w:eastAsia="zh-CN"/>
        </w:rPr>
        <w:t>Proposal 13: For the case of maximum HARQ process number larger than 4 and less than 8, decide that reuse the current method for CE mode A or optimize it.</w:t>
      </w:r>
    </w:p>
    <w:p w:rsidR="00AC7B6B" w:rsidRDefault="00414FE8">
      <w:pPr>
        <w:pStyle w:val="FP"/>
        <w:shd w:val="clear" w:color="auto" w:fill="FFFFFF"/>
        <w:spacing w:before="120" w:afterLines="100" w:after="240" w:line="300" w:lineRule="atLeast"/>
        <w:rPr>
          <w:b/>
          <w:bCs/>
          <w:i/>
          <w:iCs/>
          <w:lang w:val="en-US" w:eastAsia="zh-CN"/>
        </w:rPr>
      </w:pPr>
      <w:r>
        <w:rPr>
          <w:rFonts w:hint="eastAsia"/>
          <w:b/>
          <w:bCs/>
          <w:i/>
          <w:iCs/>
          <w:lang w:val="en-US" w:eastAsia="zh-CN"/>
        </w:rPr>
        <w:t>Proposal 14: When MTB introduced, the legacy</w:t>
      </w:r>
      <w:r>
        <w:rPr>
          <w:rFonts w:hint="eastAsia"/>
          <w:b/>
          <w:bCs/>
          <w:i/>
          <w:iCs/>
          <w:lang w:val="en-US" w:eastAsia="zh-CN"/>
        </w:rPr>
        <w:t xml:space="preserve"> timing mechanism can be reused for TDD</w:t>
      </w:r>
    </w:p>
    <w:p w:rsidR="00AC7B6B" w:rsidRDefault="00414FE8">
      <w:pPr>
        <w:spacing w:before="120" w:after="0" w:line="240" w:lineRule="auto"/>
        <w:rPr>
          <w:b/>
          <w:bCs/>
          <w:i/>
          <w:iCs/>
          <w:lang w:val="en-US" w:eastAsia="zh-CN"/>
        </w:rPr>
      </w:pPr>
      <w:r>
        <w:rPr>
          <w:b/>
          <w:bCs/>
          <w:i/>
          <w:iCs/>
          <w:lang w:val="en-US" w:eastAsia="zh-CN"/>
        </w:rPr>
        <w:lastRenderedPageBreak/>
        <w:t xml:space="preserve">Proposal 15: </w:t>
      </w:r>
      <w:r>
        <w:rPr>
          <w:rFonts w:hint="eastAsia"/>
          <w:b/>
          <w:bCs/>
          <w:i/>
          <w:iCs/>
          <w:lang w:val="en-US" w:eastAsia="zh-CN"/>
        </w:rPr>
        <w:t>T</w:t>
      </w:r>
      <w:r>
        <w:rPr>
          <w:b/>
          <w:bCs/>
          <w:i/>
          <w:iCs/>
          <w:lang w:val="en-US" w:eastAsia="zh-CN"/>
        </w:rPr>
        <w:t>he bundle mechanism</w:t>
      </w:r>
      <w:r>
        <w:rPr>
          <w:rFonts w:hint="eastAsia"/>
          <w:b/>
          <w:bCs/>
          <w:i/>
          <w:iCs/>
          <w:lang w:val="en-US" w:eastAsia="zh-CN"/>
        </w:rPr>
        <w:t xml:space="preserve"> for TDD</w:t>
      </w:r>
      <w:r>
        <w:rPr>
          <w:b/>
          <w:bCs/>
          <w:i/>
          <w:iCs/>
          <w:lang w:val="en-US" w:eastAsia="zh-CN"/>
        </w:rPr>
        <w:t xml:space="preserve"> should be based on legacy TDD bundle mechanism instead of MTB bundle introduced in FDD</w:t>
      </w:r>
    </w:p>
    <w:p w:rsidR="00AC7B6B" w:rsidRDefault="00AC7B6B">
      <w:pPr>
        <w:spacing w:before="120" w:after="240"/>
        <w:rPr>
          <w:rStyle w:val="afe"/>
          <w:lang w:val="en-US"/>
        </w:rPr>
      </w:pPr>
    </w:p>
    <w:p w:rsidR="00AC7B6B" w:rsidRDefault="00414FE8">
      <w:pPr>
        <w:pStyle w:val="1"/>
        <w:numPr>
          <w:ilvl w:val="0"/>
          <w:numId w:val="0"/>
        </w:numPr>
        <w:rPr>
          <w:lang w:eastAsia="zh-CN"/>
        </w:rPr>
      </w:pPr>
      <w:r>
        <w:t>References</w:t>
      </w:r>
    </w:p>
    <w:p w:rsidR="00AC7B6B" w:rsidRDefault="00414FE8">
      <w:pPr>
        <w:numPr>
          <w:ilvl w:val="0"/>
          <w:numId w:val="21"/>
        </w:numPr>
        <w:spacing w:beforeLines="0" w:before="120" w:after="0" w:line="264" w:lineRule="auto"/>
        <w:jc w:val="left"/>
        <w:rPr>
          <w:lang w:eastAsia="zh-CN"/>
        </w:rPr>
      </w:pPr>
      <w:r>
        <w:rPr>
          <w:lang w:eastAsia="zh-CN"/>
        </w:rPr>
        <w:t>3GPP, Chairman's Notes RAN1#9</w:t>
      </w:r>
      <w:r>
        <w:rPr>
          <w:rFonts w:hint="eastAsia"/>
          <w:lang w:val="en-US" w:eastAsia="zh-CN"/>
        </w:rPr>
        <w:t>9</w:t>
      </w:r>
      <w:r>
        <w:rPr>
          <w:lang w:eastAsia="zh-CN"/>
        </w:rPr>
        <w:t xml:space="preserve"> final RAN WG1 #9</w:t>
      </w:r>
      <w:r>
        <w:rPr>
          <w:rFonts w:hint="eastAsia"/>
          <w:lang w:val="en-US" w:eastAsia="zh-CN"/>
        </w:rPr>
        <w:t>9</w:t>
      </w:r>
    </w:p>
    <w:p w:rsidR="00AC7B6B" w:rsidRDefault="00414FE8">
      <w:pPr>
        <w:numPr>
          <w:ilvl w:val="0"/>
          <w:numId w:val="21"/>
        </w:numPr>
        <w:spacing w:beforeLines="0" w:before="120" w:after="0" w:line="264" w:lineRule="auto"/>
        <w:jc w:val="left"/>
        <w:rPr>
          <w:lang w:eastAsia="zh-CN"/>
        </w:rPr>
      </w:pPr>
      <w:r>
        <w:rPr>
          <w:rFonts w:hint="eastAsia"/>
          <w:lang w:val="en-US" w:eastAsia="zh-CN"/>
        </w:rPr>
        <w:t xml:space="preserve">R1-1810487 LTE-M Multiple Transport Block Grant Design, Chengdu, China, October 8th </w:t>
      </w:r>
      <w:r>
        <w:rPr>
          <w:rFonts w:hint="eastAsia"/>
          <w:lang w:val="en-US" w:eastAsia="zh-CN"/>
        </w:rPr>
        <w:t>–</w:t>
      </w:r>
      <w:r>
        <w:rPr>
          <w:rFonts w:hint="eastAsia"/>
          <w:lang w:val="en-US" w:eastAsia="zh-CN"/>
        </w:rPr>
        <w:t xml:space="preserve"> 12th, 2018, Sierra Wireless </w:t>
      </w:r>
    </w:p>
    <w:p w:rsidR="00AC7B6B" w:rsidRDefault="00414FE8">
      <w:pPr>
        <w:numPr>
          <w:ilvl w:val="0"/>
          <w:numId w:val="21"/>
        </w:numPr>
        <w:spacing w:beforeLines="0" w:before="120" w:after="0" w:line="264" w:lineRule="auto"/>
        <w:ind w:left="0" w:firstLine="0"/>
        <w:jc w:val="left"/>
        <w:rPr>
          <w:lang w:eastAsia="zh-CN"/>
        </w:rPr>
      </w:pPr>
      <w:r>
        <w:rPr>
          <w:rFonts w:hint="eastAsia"/>
          <w:lang w:val="en-US" w:eastAsia="zh-CN"/>
        </w:rPr>
        <w:t xml:space="preserve"> </w:t>
      </w:r>
      <w:r>
        <w:rPr>
          <w:lang w:val="en-US" w:eastAsia="zh-CN"/>
        </w:rPr>
        <w:t xml:space="preserve">3GPP </w:t>
      </w:r>
      <w:r>
        <w:rPr>
          <w:rFonts w:hint="eastAsia"/>
          <w:lang w:val="en-US" w:eastAsia="zh-CN"/>
        </w:rPr>
        <w:t>36</w:t>
      </w:r>
      <w:r>
        <w:rPr>
          <w:lang w:val="en-US" w:eastAsia="zh-CN"/>
        </w:rPr>
        <w:t>.</w:t>
      </w:r>
      <w:r>
        <w:rPr>
          <w:rFonts w:hint="eastAsia"/>
          <w:lang w:val="en-US" w:eastAsia="zh-CN"/>
        </w:rPr>
        <w:t>213-g00_s08-s09</w:t>
      </w:r>
    </w:p>
    <w:p w:rsidR="00AC7B6B" w:rsidRDefault="00414FE8">
      <w:pPr>
        <w:numPr>
          <w:ilvl w:val="0"/>
          <w:numId w:val="21"/>
        </w:numPr>
        <w:spacing w:beforeLines="0" w:before="120" w:after="0" w:line="264" w:lineRule="auto"/>
        <w:jc w:val="left"/>
        <w:rPr>
          <w:lang w:eastAsia="zh-CN"/>
        </w:rPr>
      </w:pPr>
      <w:r>
        <w:rPr>
          <w:rFonts w:hint="eastAsia"/>
          <w:lang w:val="en-US" w:eastAsia="zh-CN"/>
        </w:rPr>
        <w:t>R1-2000220 Corrections on scheduling of multiple transport blocks, 3GPP TSG RAN WG1 Meeting #100-e, February 24 - Ma</w:t>
      </w:r>
      <w:r>
        <w:rPr>
          <w:rFonts w:hint="eastAsia"/>
          <w:lang w:val="en-US" w:eastAsia="zh-CN"/>
        </w:rPr>
        <w:t>rch 6, 2020, Huawei, HiSilicon</w:t>
      </w:r>
    </w:p>
    <w:p w:rsidR="00AC7B6B" w:rsidRDefault="00414FE8">
      <w:pPr>
        <w:numPr>
          <w:ilvl w:val="0"/>
          <w:numId w:val="21"/>
        </w:numPr>
        <w:spacing w:beforeLines="0" w:before="120" w:after="0" w:line="264" w:lineRule="auto"/>
        <w:jc w:val="left"/>
        <w:rPr>
          <w:lang w:eastAsia="zh-CN"/>
        </w:rPr>
      </w:pPr>
      <w:r>
        <w:rPr>
          <w:rFonts w:hint="eastAsia"/>
          <w:lang w:val="en-US" w:eastAsia="zh-CN"/>
        </w:rPr>
        <w:t>R1-2000702 Scheduling of multiple DL/UL transport blocks, 3GPP TSG RAN WG1 Meeting #100-e, February 24 - March 6, 2020, Qualcomm Incorporated</w:t>
      </w:r>
    </w:p>
    <w:p w:rsidR="00AC7B6B" w:rsidRDefault="00414FE8">
      <w:pPr>
        <w:numPr>
          <w:ilvl w:val="0"/>
          <w:numId w:val="21"/>
        </w:numPr>
        <w:spacing w:beforeLines="0" w:before="120" w:after="0" w:line="264" w:lineRule="auto"/>
        <w:jc w:val="left"/>
        <w:rPr>
          <w:lang w:eastAsia="zh-CN"/>
        </w:rPr>
      </w:pPr>
      <w:r>
        <w:rPr>
          <w:rFonts w:hint="eastAsia"/>
          <w:lang w:val="en-US" w:eastAsia="zh-CN"/>
        </w:rPr>
        <w:t>R1-2000507 LTE-M Multiple Transport Block Grant Design Considerations, 3GPP TSG RAN</w:t>
      </w:r>
      <w:r>
        <w:rPr>
          <w:rFonts w:hint="eastAsia"/>
          <w:lang w:val="en-US" w:eastAsia="zh-CN"/>
        </w:rPr>
        <w:t xml:space="preserve"> WG1 Meeting #100-e, February 24 - March 6, 2020, Sierra Wireless</w:t>
      </w:r>
    </w:p>
    <w:p w:rsidR="00AC7B6B" w:rsidRDefault="00AC7B6B">
      <w:pPr>
        <w:numPr>
          <w:ilvl w:val="255"/>
          <w:numId w:val="0"/>
        </w:numPr>
        <w:spacing w:before="120"/>
        <w:rPr>
          <w:lang w:val="en-US" w:eastAsia="zh-CN"/>
        </w:rPr>
      </w:pPr>
    </w:p>
    <w:p w:rsidR="00AC7B6B" w:rsidRDefault="00AC7B6B">
      <w:pPr>
        <w:spacing w:before="120"/>
      </w:pPr>
    </w:p>
    <w:sectPr w:rsidR="00AC7B6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FE8" w:rsidRDefault="00414FE8" w:rsidP="00DA27BA">
      <w:pPr>
        <w:spacing w:before="120" w:after="0" w:line="240" w:lineRule="auto"/>
      </w:pPr>
      <w:r>
        <w:separator/>
      </w:r>
    </w:p>
  </w:endnote>
  <w:endnote w:type="continuationSeparator" w:id="0">
    <w:p w:rsidR="00414FE8" w:rsidRDefault="00414FE8" w:rsidP="00DA27BA">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default"/>
    <w:sig w:usb0="B00002AF" w:usb1="69D77CFB" w:usb2="00000030" w:usb3="00000000" w:csb0="4008009F" w:csb1="DFD70000"/>
  </w:font>
  <w:font w:name="MS Mincho">
    <w:altName w:val="Yu Gothic UI"/>
    <w:panose1 w:val="02020609040205080304"/>
    <w:charset w:val="80"/>
    <w:family w:val="modern"/>
    <w:pitch w:val="default"/>
    <w:sig w:usb0="E00002FF" w:usb1="6AC7FDFB" w:usb2="00000012" w:usb3="00000000" w:csb0="4002009F" w:csb1="DFD70000"/>
  </w:font>
  <w:font w:name="等线">
    <w:altName w:val="¦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SimHei"/>
    <w:panose1 w:val="02010609060101010101"/>
    <w:charset w:val="86"/>
    <w:family w:val="modern"/>
    <w:pitch w:val="default"/>
    <w:sig w:usb0="00000000" w:usb1="00000000" w:usb2="00000010" w:usb3="00000000" w:csb0="00040000" w:csb1="00000000"/>
  </w:font>
  <w:font w:name="等线 Light">
    <w:altName w:val="ËÎÌå"/>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FE8" w:rsidRDefault="00414FE8" w:rsidP="00DA27BA">
      <w:pPr>
        <w:spacing w:before="120" w:after="0" w:line="240" w:lineRule="auto"/>
      </w:pPr>
      <w:r>
        <w:separator/>
      </w:r>
    </w:p>
  </w:footnote>
  <w:footnote w:type="continuationSeparator" w:id="0">
    <w:p w:rsidR="00414FE8" w:rsidRDefault="00414FE8" w:rsidP="00DA27BA">
      <w:pPr>
        <w:spacing w:before="12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E3CC63"/>
    <w:multiLevelType w:val="singleLevel"/>
    <w:tmpl w:val="81E3CC63"/>
    <w:lvl w:ilvl="0">
      <w:start w:val="1"/>
      <w:numFmt w:val="bullet"/>
      <w:lvlText w:val=""/>
      <w:lvlJc w:val="left"/>
      <w:pPr>
        <w:ind w:left="420" w:hanging="420"/>
      </w:pPr>
      <w:rPr>
        <w:rFonts w:ascii="Wingdings" w:hAnsi="Wingdings" w:hint="default"/>
      </w:rPr>
    </w:lvl>
  </w:abstractNum>
  <w:abstractNum w:abstractNumId="1"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A9F4693D"/>
    <w:multiLevelType w:val="singleLevel"/>
    <w:tmpl w:val="A9F4693D"/>
    <w:lvl w:ilvl="0">
      <w:start w:val="1"/>
      <w:numFmt w:val="bullet"/>
      <w:lvlText w:val=""/>
      <w:lvlJc w:val="left"/>
      <w:pPr>
        <w:ind w:left="420" w:hanging="420"/>
      </w:pPr>
      <w:rPr>
        <w:rFonts w:ascii="Wingdings" w:hAnsi="Wingdings" w:hint="default"/>
      </w:rPr>
    </w:lvl>
  </w:abstractNum>
  <w:abstractNum w:abstractNumId="3" w15:restartNumberingAfterBreak="0">
    <w:nsid w:val="B14C974D"/>
    <w:multiLevelType w:val="singleLevel"/>
    <w:tmpl w:val="B14C974D"/>
    <w:lvl w:ilvl="0">
      <w:start w:val="1"/>
      <w:numFmt w:val="bullet"/>
      <w:lvlText w:val=""/>
      <w:lvlJc w:val="left"/>
      <w:pPr>
        <w:ind w:left="420" w:hanging="420"/>
      </w:pPr>
      <w:rPr>
        <w:rFonts w:ascii="Wingdings" w:hAnsi="Wingdings" w:hint="default"/>
      </w:rPr>
    </w:lvl>
  </w:abstractNum>
  <w:abstractNum w:abstractNumId="4" w15:restartNumberingAfterBreak="0">
    <w:nsid w:val="BA457EDB"/>
    <w:multiLevelType w:val="singleLevel"/>
    <w:tmpl w:val="BA457EDB"/>
    <w:lvl w:ilvl="0">
      <w:start w:val="1"/>
      <w:numFmt w:val="bullet"/>
      <w:lvlText w:val=""/>
      <w:lvlJc w:val="left"/>
      <w:pPr>
        <w:ind w:left="420" w:hanging="420"/>
      </w:pPr>
      <w:rPr>
        <w:rFonts w:ascii="Wingdings" w:hAnsi="Wingdings" w:hint="default"/>
      </w:rPr>
    </w:lvl>
  </w:abstractNum>
  <w:abstractNum w:abstractNumId="5" w15:restartNumberingAfterBreak="0">
    <w:nsid w:val="CA82928F"/>
    <w:multiLevelType w:val="singleLevel"/>
    <w:tmpl w:val="CA82928F"/>
    <w:lvl w:ilvl="0">
      <w:start w:val="1"/>
      <w:numFmt w:val="decimal"/>
      <w:suff w:val="space"/>
      <w:lvlText w:val="%1)"/>
      <w:lvlJc w:val="left"/>
    </w:lvl>
  </w:abstractNum>
  <w:abstractNum w:abstractNumId="6" w15:restartNumberingAfterBreak="0">
    <w:nsid w:val="0437FF51"/>
    <w:multiLevelType w:val="singleLevel"/>
    <w:tmpl w:val="0437FF51"/>
    <w:lvl w:ilvl="0">
      <w:start w:val="1"/>
      <w:numFmt w:val="bullet"/>
      <w:lvlText w:val=""/>
      <w:lvlJc w:val="left"/>
      <w:pPr>
        <w:ind w:left="42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C2BFA"/>
    <w:multiLevelType w:val="singleLevel"/>
    <w:tmpl w:val="067C2BFA"/>
    <w:lvl w:ilvl="0">
      <w:start w:val="1"/>
      <w:numFmt w:val="bullet"/>
      <w:lvlText w:val=""/>
      <w:lvlJc w:val="left"/>
      <w:pPr>
        <w:ind w:left="420" w:hanging="420"/>
      </w:pPr>
      <w:rPr>
        <w:rFonts w:ascii="Wingdings" w:hAnsi="Wingdings" w:hint="default"/>
      </w:rPr>
    </w:lvl>
  </w:abstractNum>
  <w:abstractNum w:abstractNumId="9" w15:restartNumberingAfterBreak="0">
    <w:nsid w:val="0BFE30C1"/>
    <w:multiLevelType w:val="multilevel"/>
    <w:tmpl w:val="0BFE3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20"/>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FE23C0"/>
    <w:multiLevelType w:val="multilevel"/>
    <w:tmpl w:val="0CFE23C0"/>
    <w:lvl w:ilvl="0">
      <w:start w:val="1"/>
      <w:numFmt w:val="bullet"/>
      <w:lvlText w:val="-"/>
      <w:lvlJc w:val="left"/>
      <w:pPr>
        <w:ind w:left="1004" w:hanging="360"/>
      </w:pPr>
      <w:rPr>
        <w:rFonts w:ascii="Verdana" w:hAnsi="Verdana"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F492BA8"/>
    <w:multiLevelType w:val="singleLevel"/>
    <w:tmpl w:val="3F492BA8"/>
    <w:lvl w:ilvl="0">
      <w:start w:val="1"/>
      <w:numFmt w:val="bullet"/>
      <w:lvlText w:val=""/>
      <w:lvlJc w:val="left"/>
      <w:pPr>
        <w:ind w:left="420" w:hanging="420"/>
      </w:pPr>
      <w:rPr>
        <w:rFonts w:ascii="Wingdings" w:hAnsi="Wingdings" w:hint="default"/>
      </w:rPr>
    </w:lvl>
  </w:abstractNum>
  <w:abstractNum w:abstractNumId="13" w15:restartNumberingAfterBreak="0">
    <w:nsid w:val="41DB3912"/>
    <w:multiLevelType w:val="multilevel"/>
    <w:tmpl w:val="41DB39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86D4098"/>
    <w:multiLevelType w:val="multilevel"/>
    <w:tmpl w:val="486D4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EAD7E78"/>
    <w:multiLevelType w:val="multilevel"/>
    <w:tmpl w:val="4EAD7E78"/>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EF09CB"/>
    <w:multiLevelType w:val="multilevel"/>
    <w:tmpl w:val="76EF0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7B5D41"/>
    <w:multiLevelType w:val="singleLevel"/>
    <w:tmpl w:val="797B5D41"/>
    <w:lvl w:ilvl="0">
      <w:start w:val="1"/>
      <w:numFmt w:val="bullet"/>
      <w:lvlText w:val=""/>
      <w:lvlJc w:val="left"/>
      <w:pPr>
        <w:ind w:left="420" w:hanging="420"/>
      </w:pPr>
      <w:rPr>
        <w:rFonts w:ascii="Wingdings" w:hAnsi="Wingdings" w:hint="default"/>
      </w:rPr>
    </w:lvl>
  </w:abstractNum>
  <w:num w:numId="1">
    <w:abstractNumId w:val="1"/>
  </w:num>
  <w:num w:numId="2">
    <w:abstractNumId w:val="7"/>
  </w:num>
  <w:num w:numId="3">
    <w:abstractNumId w:val="15"/>
  </w:num>
  <w:num w:numId="4">
    <w:abstractNumId w:val="17"/>
  </w:num>
  <w:num w:numId="5">
    <w:abstractNumId w:val="18"/>
  </w:num>
  <w:num w:numId="6">
    <w:abstractNumId w:val="14"/>
  </w:num>
  <w:num w:numId="7">
    <w:abstractNumId w:val="9"/>
  </w:num>
  <w:num w:numId="8">
    <w:abstractNumId w:val="16"/>
  </w:num>
  <w:num w:numId="9">
    <w:abstractNumId w:val="2"/>
  </w:num>
  <w:num w:numId="10">
    <w:abstractNumId w:val="19"/>
  </w:num>
  <w:num w:numId="11">
    <w:abstractNumId w:val="10"/>
  </w:num>
  <w:num w:numId="12">
    <w:abstractNumId w:val="3"/>
  </w:num>
  <w:num w:numId="13">
    <w:abstractNumId w:val="12"/>
  </w:num>
  <w:num w:numId="14">
    <w:abstractNumId w:val="20"/>
  </w:num>
  <w:num w:numId="15">
    <w:abstractNumId w:val="6"/>
  </w:num>
  <w:num w:numId="16">
    <w:abstractNumId w:val="13"/>
  </w:num>
  <w:num w:numId="17">
    <w:abstractNumId w:val="4"/>
  </w:num>
  <w:num w:numId="18">
    <w:abstractNumId w:val="5"/>
  </w:num>
  <w:num w:numId="19">
    <w:abstractNumId w:val="8"/>
  </w:num>
  <w:num w:numId="20">
    <w:abstractNumId w:val="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0D24"/>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296872"/>
    <w:rsid w:val="012C3878"/>
    <w:rsid w:val="013263C1"/>
    <w:rsid w:val="01340C34"/>
    <w:rsid w:val="0141063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B1834"/>
    <w:rsid w:val="02F20FE6"/>
    <w:rsid w:val="03027A55"/>
    <w:rsid w:val="030D08AC"/>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6F4D93"/>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00EDC"/>
    <w:rsid w:val="05C31A39"/>
    <w:rsid w:val="05C84BF3"/>
    <w:rsid w:val="05D01695"/>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997186"/>
    <w:rsid w:val="06B35511"/>
    <w:rsid w:val="06B9015A"/>
    <w:rsid w:val="06CF59D5"/>
    <w:rsid w:val="06D8107E"/>
    <w:rsid w:val="06E44688"/>
    <w:rsid w:val="06E81F56"/>
    <w:rsid w:val="06EB3359"/>
    <w:rsid w:val="06EF2D62"/>
    <w:rsid w:val="06EF4D1F"/>
    <w:rsid w:val="070818F7"/>
    <w:rsid w:val="070A2F27"/>
    <w:rsid w:val="0717632E"/>
    <w:rsid w:val="071B0145"/>
    <w:rsid w:val="071B563D"/>
    <w:rsid w:val="072A48BF"/>
    <w:rsid w:val="072B11D2"/>
    <w:rsid w:val="072C15D9"/>
    <w:rsid w:val="072C60E8"/>
    <w:rsid w:val="072D18D5"/>
    <w:rsid w:val="072E4900"/>
    <w:rsid w:val="0738106E"/>
    <w:rsid w:val="0742150F"/>
    <w:rsid w:val="074424B9"/>
    <w:rsid w:val="074A146E"/>
    <w:rsid w:val="074A5E21"/>
    <w:rsid w:val="074C2539"/>
    <w:rsid w:val="07625618"/>
    <w:rsid w:val="0766648A"/>
    <w:rsid w:val="07735AAD"/>
    <w:rsid w:val="078274A4"/>
    <w:rsid w:val="078407A6"/>
    <w:rsid w:val="07996E6B"/>
    <w:rsid w:val="079B30C4"/>
    <w:rsid w:val="07A71BF3"/>
    <w:rsid w:val="07B0576D"/>
    <w:rsid w:val="07BD793D"/>
    <w:rsid w:val="07BE62B2"/>
    <w:rsid w:val="07C5384E"/>
    <w:rsid w:val="07CE397B"/>
    <w:rsid w:val="07D0767B"/>
    <w:rsid w:val="07EB0151"/>
    <w:rsid w:val="07EC15FF"/>
    <w:rsid w:val="07F40E68"/>
    <w:rsid w:val="082873B4"/>
    <w:rsid w:val="08290A0B"/>
    <w:rsid w:val="082A3336"/>
    <w:rsid w:val="08303494"/>
    <w:rsid w:val="084F0111"/>
    <w:rsid w:val="08604D67"/>
    <w:rsid w:val="08631DDC"/>
    <w:rsid w:val="086A31F0"/>
    <w:rsid w:val="086E302F"/>
    <w:rsid w:val="08701447"/>
    <w:rsid w:val="08783A30"/>
    <w:rsid w:val="08902296"/>
    <w:rsid w:val="089416A1"/>
    <w:rsid w:val="089C15A3"/>
    <w:rsid w:val="08A57097"/>
    <w:rsid w:val="08AC6523"/>
    <w:rsid w:val="08AE215C"/>
    <w:rsid w:val="08B81E66"/>
    <w:rsid w:val="08C34CA6"/>
    <w:rsid w:val="08C6773A"/>
    <w:rsid w:val="08D362CD"/>
    <w:rsid w:val="08D611E8"/>
    <w:rsid w:val="08D62909"/>
    <w:rsid w:val="08D63624"/>
    <w:rsid w:val="08E4328F"/>
    <w:rsid w:val="08ED24B8"/>
    <w:rsid w:val="08EE01A2"/>
    <w:rsid w:val="090A0102"/>
    <w:rsid w:val="0916198F"/>
    <w:rsid w:val="09170BC9"/>
    <w:rsid w:val="092360F8"/>
    <w:rsid w:val="09244A9C"/>
    <w:rsid w:val="092B3646"/>
    <w:rsid w:val="093120E6"/>
    <w:rsid w:val="09327320"/>
    <w:rsid w:val="093F3B23"/>
    <w:rsid w:val="094D216A"/>
    <w:rsid w:val="094E0528"/>
    <w:rsid w:val="095232FB"/>
    <w:rsid w:val="09547B24"/>
    <w:rsid w:val="098924B9"/>
    <w:rsid w:val="09933827"/>
    <w:rsid w:val="09935D6D"/>
    <w:rsid w:val="099F4CDD"/>
    <w:rsid w:val="09A2024A"/>
    <w:rsid w:val="09AB68D0"/>
    <w:rsid w:val="09AC10AE"/>
    <w:rsid w:val="09BB31C8"/>
    <w:rsid w:val="09BE4234"/>
    <w:rsid w:val="09C21F1C"/>
    <w:rsid w:val="09CC6CBC"/>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C1BF8"/>
    <w:rsid w:val="0C5C27A7"/>
    <w:rsid w:val="0C5C4D49"/>
    <w:rsid w:val="0C700B35"/>
    <w:rsid w:val="0C8E3168"/>
    <w:rsid w:val="0CA21C0E"/>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C09A4"/>
    <w:rsid w:val="0F7E6800"/>
    <w:rsid w:val="0F875227"/>
    <w:rsid w:val="0F875985"/>
    <w:rsid w:val="0F910427"/>
    <w:rsid w:val="0FB15BAA"/>
    <w:rsid w:val="0FB46619"/>
    <w:rsid w:val="0FC179E4"/>
    <w:rsid w:val="0FC32B6D"/>
    <w:rsid w:val="0FCD62E5"/>
    <w:rsid w:val="0FCE4E8D"/>
    <w:rsid w:val="0FCF17C9"/>
    <w:rsid w:val="0FD57E44"/>
    <w:rsid w:val="0FD66B2E"/>
    <w:rsid w:val="0FE412E6"/>
    <w:rsid w:val="0FE9638B"/>
    <w:rsid w:val="0FF2587B"/>
    <w:rsid w:val="10012E02"/>
    <w:rsid w:val="101147D0"/>
    <w:rsid w:val="10171084"/>
    <w:rsid w:val="101A6E61"/>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9070B"/>
    <w:rsid w:val="11ED4AC9"/>
    <w:rsid w:val="12037F31"/>
    <w:rsid w:val="12301D1D"/>
    <w:rsid w:val="12346E67"/>
    <w:rsid w:val="1238685D"/>
    <w:rsid w:val="123E166B"/>
    <w:rsid w:val="12427BF2"/>
    <w:rsid w:val="12444E96"/>
    <w:rsid w:val="125D306F"/>
    <w:rsid w:val="125E3111"/>
    <w:rsid w:val="12641962"/>
    <w:rsid w:val="126A1A16"/>
    <w:rsid w:val="12787825"/>
    <w:rsid w:val="128A7696"/>
    <w:rsid w:val="129004B0"/>
    <w:rsid w:val="129A13D5"/>
    <w:rsid w:val="129B759D"/>
    <w:rsid w:val="129F2968"/>
    <w:rsid w:val="129F5A3E"/>
    <w:rsid w:val="12A43C64"/>
    <w:rsid w:val="12AA37C3"/>
    <w:rsid w:val="12BA3690"/>
    <w:rsid w:val="12BC1994"/>
    <w:rsid w:val="12D06CF4"/>
    <w:rsid w:val="12D836DC"/>
    <w:rsid w:val="12E05021"/>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72612A"/>
    <w:rsid w:val="1578568C"/>
    <w:rsid w:val="157E497B"/>
    <w:rsid w:val="15855047"/>
    <w:rsid w:val="158B02C2"/>
    <w:rsid w:val="158D656A"/>
    <w:rsid w:val="15921F6B"/>
    <w:rsid w:val="15AC3ED7"/>
    <w:rsid w:val="15C11D81"/>
    <w:rsid w:val="15C373F1"/>
    <w:rsid w:val="15C749F3"/>
    <w:rsid w:val="15CB0185"/>
    <w:rsid w:val="15CB2F53"/>
    <w:rsid w:val="15D321D6"/>
    <w:rsid w:val="15DB1078"/>
    <w:rsid w:val="15E74B9F"/>
    <w:rsid w:val="15F413E1"/>
    <w:rsid w:val="15F4196C"/>
    <w:rsid w:val="15FC57ED"/>
    <w:rsid w:val="1605560A"/>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1EA6"/>
    <w:rsid w:val="16FD4CA6"/>
    <w:rsid w:val="17407786"/>
    <w:rsid w:val="17441A47"/>
    <w:rsid w:val="174E4532"/>
    <w:rsid w:val="175617BB"/>
    <w:rsid w:val="1764263C"/>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613A75"/>
    <w:rsid w:val="18634F8F"/>
    <w:rsid w:val="186D7CAF"/>
    <w:rsid w:val="18875D80"/>
    <w:rsid w:val="188F27F1"/>
    <w:rsid w:val="18A9568D"/>
    <w:rsid w:val="18AC5E1F"/>
    <w:rsid w:val="18AD0E71"/>
    <w:rsid w:val="18B1260E"/>
    <w:rsid w:val="18C145CF"/>
    <w:rsid w:val="18C54884"/>
    <w:rsid w:val="18C84FF6"/>
    <w:rsid w:val="18CE601E"/>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0237D"/>
    <w:rsid w:val="19B47470"/>
    <w:rsid w:val="19BD7EA7"/>
    <w:rsid w:val="19C77C22"/>
    <w:rsid w:val="19CD745F"/>
    <w:rsid w:val="19DA1EC3"/>
    <w:rsid w:val="19DF0603"/>
    <w:rsid w:val="19E5410D"/>
    <w:rsid w:val="19EC60A2"/>
    <w:rsid w:val="19F20F5D"/>
    <w:rsid w:val="19F33525"/>
    <w:rsid w:val="1A0005EA"/>
    <w:rsid w:val="1A0A54DB"/>
    <w:rsid w:val="1A0C1D5F"/>
    <w:rsid w:val="1A1357A2"/>
    <w:rsid w:val="1A22628C"/>
    <w:rsid w:val="1A2B1E5C"/>
    <w:rsid w:val="1A2F7FDE"/>
    <w:rsid w:val="1A3C594F"/>
    <w:rsid w:val="1A4750A2"/>
    <w:rsid w:val="1A490799"/>
    <w:rsid w:val="1A5E7815"/>
    <w:rsid w:val="1A6C0E7D"/>
    <w:rsid w:val="1A6D5823"/>
    <w:rsid w:val="1A7503A8"/>
    <w:rsid w:val="1A753E88"/>
    <w:rsid w:val="1A840C83"/>
    <w:rsid w:val="1A84390C"/>
    <w:rsid w:val="1A947FA0"/>
    <w:rsid w:val="1AA80E00"/>
    <w:rsid w:val="1AAE6DE7"/>
    <w:rsid w:val="1AB07233"/>
    <w:rsid w:val="1AB35DF1"/>
    <w:rsid w:val="1AB56CF3"/>
    <w:rsid w:val="1AC85F08"/>
    <w:rsid w:val="1ACB5588"/>
    <w:rsid w:val="1ACC0D7E"/>
    <w:rsid w:val="1AE66CC5"/>
    <w:rsid w:val="1AF00F61"/>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C0145A6"/>
    <w:rsid w:val="1C021986"/>
    <w:rsid w:val="1C072345"/>
    <w:rsid w:val="1C121EFF"/>
    <w:rsid w:val="1C18439F"/>
    <w:rsid w:val="1C1878A8"/>
    <w:rsid w:val="1C2B65E8"/>
    <w:rsid w:val="1C2D3332"/>
    <w:rsid w:val="1C2D76AE"/>
    <w:rsid w:val="1C2F2518"/>
    <w:rsid w:val="1C373531"/>
    <w:rsid w:val="1C471CBE"/>
    <w:rsid w:val="1C4F17A6"/>
    <w:rsid w:val="1C517C4F"/>
    <w:rsid w:val="1C5D14E4"/>
    <w:rsid w:val="1C665507"/>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763108"/>
    <w:rsid w:val="207705F7"/>
    <w:rsid w:val="20811FEA"/>
    <w:rsid w:val="209B029A"/>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128AA"/>
    <w:rsid w:val="26F82E2E"/>
    <w:rsid w:val="27012721"/>
    <w:rsid w:val="2719250C"/>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84C98"/>
    <w:rsid w:val="28A92769"/>
    <w:rsid w:val="28B02491"/>
    <w:rsid w:val="28CA3C94"/>
    <w:rsid w:val="28D04DCD"/>
    <w:rsid w:val="28D6630E"/>
    <w:rsid w:val="28D91921"/>
    <w:rsid w:val="28E42A02"/>
    <w:rsid w:val="28E5293D"/>
    <w:rsid w:val="28ED6C43"/>
    <w:rsid w:val="28EF22E5"/>
    <w:rsid w:val="28EF2E85"/>
    <w:rsid w:val="28F77071"/>
    <w:rsid w:val="28FB2F22"/>
    <w:rsid w:val="29014C47"/>
    <w:rsid w:val="29246A53"/>
    <w:rsid w:val="292A0F38"/>
    <w:rsid w:val="292D34FC"/>
    <w:rsid w:val="2931795D"/>
    <w:rsid w:val="29577E02"/>
    <w:rsid w:val="295F1C02"/>
    <w:rsid w:val="29612507"/>
    <w:rsid w:val="29632702"/>
    <w:rsid w:val="29796851"/>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4A07C2"/>
    <w:rsid w:val="2A673DFA"/>
    <w:rsid w:val="2A676B61"/>
    <w:rsid w:val="2A686747"/>
    <w:rsid w:val="2A6F7101"/>
    <w:rsid w:val="2A7468FB"/>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216ED"/>
    <w:rsid w:val="2B3320C8"/>
    <w:rsid w:val="2B3C236A"/>
    <w:rsid w:val="2B4B695F"/>
    <w:rsid w:val="2B6D0800"/>
    <w:rsid w:val="2B734311"/>
    <w:rsid w:val="2B7A1C05"/>
    <w:rsid w:val="2B834FC7"/>
    <w:rsid w:val="2B88215F"/>
    <w:rsid w:val="2B882B2E"/>
    <w:rsid w:val="2B9C29DB"/>
    <w:rsid w:val="2BA6778D"/>
    <w:rsid w:val="2BAF4A70"/>
    <w:rsid w:val="2BB432E4"/>
    <w:rsid w:val="2BC9699C"/>
    <w:rsid w:val="2BCB4A5B"/>
    <w:rsid w:val="2BD050A0"/>
    <w:rsid w:val="2BDF5A40"/>
    <w:rsid w:val="2BE7558F"/>
    <w:rsid w:val="2BE832F6"/>
    <w:rsid w:val="2BED0382"/>
    <w:rsid w:val="2BF3142D"/>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11F53"/>
    <w:rsid w:val="2E0A34E9"/>
    <w:rsid w:val="2E0A3639"/>
    <w:rsid w:val="2E0E22DB"/>
    <w:rsid w:val="2E136A4E"/>
    <w:rsid w:val="2E145731"/>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858F8"/>
    <w:rsid w:val="30CB1CD0"/>
    <w:rsid w:val="30CB4B21"/>
    <w:rsid w:val="30CE0855"/>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2278A"/>
    <w:rsid w:val="316D244F"/>
    <w:rsid w:val="31765A96"/>
    <w:rsid w:val="317B2925"/>
    <w:rsid w:val="317D20B9"/>
    <w:rsid w:val="318757A8"/>
    <w:rsid w:val="318918CE"/>
    <w:rsid w:val="31907687"/>
    <w:rsid w:val="31912BF0"/>
    <w:rsid w:val="31984B1E"/>
    <w:rsid w:val="31A43279"/>
    <w:rsid w:val="31A76B57"/>
    <w:rsid w:val="31B24784"/>
    <w:rsid w:val="31C32739"/>
    <w:rsid w:val="31C33F50"/>
    <w:rsid w:val="31D421B8"/>
    <w:rsid w:val="31DF2BB7"/>
    <w:rsid w:val="31F73868"/>
    <w:rsid w:val="32115B2C"/>
    <w:rsid w:val="322064A0"/>
    <w:rsid w:val="32233807"/>
    <w:rsid w:val="32263BA1"/>
    <w:rsid w:val="32364076"/>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3661DB"/>
    <w:rsid w:val="3337781E"/>
    <w:rsid w:val="3347051F"/>
    <w:rsid w:val="334A2AFD"/>
    <w:rsid w:val="33647773"/>
    <w:rsid w:val="3370108A"/>
    <w:rsid w:val="337A21D7"/>
    <w:rsid w:val="337F78B1"/>
    <w:rsid w:val="33830B88"/>
    <w:rsid w:val="338378C3"/>
    <w:rsid w:val="338D190C"/>
    <w:rsid w:val="33931549"/>
    <w:rsid w:val="33AC10DF"/>
    <w:rsid w:val="33B0650C"/>
    <w:rsid w:val="33B63670"/>
    <w:rsid w:val="33D463F2"/>
    <w:rsid w:val="33E07BD5"/>
    <w:rsid w:val="33E37526"/>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1718A"/>
    <w:rsid w:val="34642891"/>
    <w:rsid w:val="34750AD0"/>
    <w:rsid w:val="347932E8"/>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701B5"/>
    <w:rsid w:val="35100B59"/>
    <w:rsid w:val="35140A04"/>
    <w:rsid w:val="351B5C0A"/>
    <w:rsid w:val="351C2DA9"/>
    <w:rsid w:val="352223D9"/>
    <w:rsid w:val="35251872"/>
    <w:rsid w:val="3528558A"/>
    <w:rsid w:val="35312D41"/>
    <w:rsid w:val="35396595"/>
    <w:rsid w:val="353C3FCE"/>
    <w:rsid w:val="353F5AF0"/>
    <w:rsid w:val="35473284"/>
    <w:rsid w:val="354A25A1"/>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C41E0"/>
    <w:rsid w:val="375F6E23"/>
    <w:rsid w:val="37A83645"/>
    <w:rsid w:val="37AF7766"/>
    <w:rsid w:val="37B12591"/>
    <w:rsid w:val="37B23473"/>
    <w:rsid w:val="37BA3B68"/>
    <w:rsid w:val="37C1522B"/>
    <w:rsid w:val="37E52806"/>
    <w:rsid w:val="37E63AC5"/>
    <w:rsid w:val="37E7623F"/>
    <w:rsid w:val="37E900DB"/>
    <w:rsid w:val="37ED3B06"/>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E14CD"/>
    <w:rsid w:val="39C44949"/>
    <w:rsid w:val="39C9093E"/>
    <w:rsid w:val="39E17247"/>
    <w:rsid w:val="39EF17E1"/>
    <w:rsid w:val="39F07FAD"/>
    <w:rsid w:val="3A091AAA"/>
    <w:rsid w:val="3A092810"/>
    <w:rsid w:val="3A0D0110"/>
    <w:rsid w:val="3A195593"/>
    <w:rsid w:val="3A1B79AC"/>
    <w:rsid w:val="3A1C0065"/>
    <w:rsid w:val="3A1D0027"/>
    <w:rsid w:val="3A2202A8"/>
    <w:rsid w:val="3A2A77D9"/>
    <w:rsid w:val="3A2E6E73"/>
    <w:rsid w:val="3A310231"/>
    <w:rsid w:val="3A351B8A"/>
    <w:rsid w:val="3A430A83"/>
    <w:rsid w:val="3A516551"/>
    <w:rsid w:val="3A606422"/>
    <w:rsid w:val="3A6477C8"/>
    <w:rsid w:val="3A6872F0"/>
    <w:rsid w:val="3A6C4CF4"/>
    <w:rsid w:val="3A776227"/>
    <w:rsid w:val="3A945A92"/>
    <w:rsid w:val="3AA71EB5"/>
    <w:rsid w:val="3AAC60ED"/>
    <w:rsid w:val="3AB80B85"/>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7A0D99"/>
    <w:rsid w:val="408B00BC"/>
    <w:rsid w:val="409260EE"/>
    <w:rsid w:val="40AC4908"/>
    <w:rsid w:val="40B55BF2"/>
    <w:rsid w:val="40B57631"/>
    <w:rsid w:val="40C20B47"/>
    <w:rsid w:val="40D56F9E"/>
    <w:rsid w:val="40D9027D"/>
    <w:rsid w:val="40E6700E"/>
    <w:rsid w:val="40E70427"/>
    <w:rsid w:val="40F1195F"/>
    <w:rsid w:val="4109363E"/>
    <w:rsid w:val="410E47FC"/>
    <w:rsid w:val="41107022"/>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735AFE"/>
    <w:rsid w:val="41791FC3"/>
    <w:rsid w:val="417942A2"/>
    <w:rsid w:val="41922E07"/>
    <w:rsid w:val="419F6B54"/>
    <w:rsid w:val="41AE4436"/>
    <w:rsid w:val="41D47537"/>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5C6051"/>
    <w:rsid w:val="44606588"/>
    <w:rsid w:val="446371E9"/>
    <w:rsid w:val="44662C92"/>
    <w:rsid w:val="44693DE8"/>
    <w:rsid w:val="447279C3"/>
    <w:rsid w:val="44833D87"/>
    <w:rsid w:val="44897F7C"/>
    <w:rsid w:val="448D1907"/>
    <w:rsid w:val="449F599C"/>
    <w:rsid w:val="44A126E2"/>
    <w:rsid w:val="44A127BB"/>
    <w:rsid w:val="44AC0971"/>
    <w:rsid w:val="44B636CB"/>
    <w:rsid w:val="44BC7F42"/>
    <w:rsid w:val="44BE1C17"/>
    <w:rsid w:val="44CF60DF"/>
    <w:rsid w:val="44D106E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A449E"/>
    <w:rsid w:val="458C1AF6"/>
    <w:rsid w:val="45946AC4"/>
    <w:rsid w:val="45946BFF"/>
    <w:rsid w:val="45A523D2"/>
    <w:rsid w:val="45B63134"/>
    <w:rsid w:val="45C20580"/>
    <w:rsid w:val="45C32DBE"/>
    <w:rsid w:val="45C64D21"/>
    <w:rsid w:val="45C73D8D"/>
    <w:rsid w:val="45DA6FEB"/>
    <w:rsid w:val="45E3205B"/>
    <w:rsid w:val="45E80EEE"/>
    <w:rsid w:val="45EB6F87"/>
    <w:rsid w:val="45F3320C"/>
    <w:rsid w:val="45FB479E"/>
    <w:rsid w:val="460026E0"/>
    <w:rsid w:val="46021BAE"/>
    <w:rsid w:val="461C09A3"/>
    <w:rsid w:val="4625780F"/>
    <w:rsid w:val="4665729E"/>
    <w:rsid w:val="466D2CFC"/>
    <w:rsid w:val="466D59CF"/>
    <w:rsid w:val="467B117D"/>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D1B21"/>
    <w:rsid w:val="489D5EF6"/>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F1936"/>
    <w:rsid w:val="4BA85496"/>
    <w:rsid w:val="4BAA170B"/>
    <w:rsid w:val="4BAD0F9F"/>
    <w:rsid w:val="4BBB0597"/>
    <w:rsid w:val="4BBD653A"/>
    <w:rsid w:val="4BBE26D4"/>
    <w:rsid w:val="4BC23E89"/>
    <w:rsid w:val="4BC74B1B"/>
    <w:rsid w:val="4BDA3E4C"/>
    <w:rsid w:val="4BDE182C"/>
    <w:rsid w:val="4BE615DC"/>
    <w:rsid w:val="4C287791"/>
    <w:rsid w:val="4C2E1102"/>
    <w:rsid w:val="4C322613"/>
    <w:rsid w:val="4C3300D5"/>
    <w:rsid w:val="4C3335D3"/>
    <w:rsid w:val="4C3707C8"/>
    <w:rsid w:val="4C42653F"/>
    <w:rsid w:val="4C455D95"/>
    <w:rsid w:val="4C4B2D92"/>
    <w:rsid w:val="4C56739F"/>
    <w:rsid w:val="4C5F2528"/>
    <w:rsid w:val="4C6F1A27"/>
    <w:rsid w:val="4C7173F5"/>
    <w:rsid w:val="4C752258"/>
    <w:rsid w:val="4C7A00A4"/>
    <w:rsid w:val="4C7E1EC1"/>
    <w:rsid w:val="4C8035C1"/>
    <w:rsid w:val="4C857C5F"/>
    <w:rsid w:val="4C8B035B"/>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6424F"/>
    <w:rsid w:val="4EF05D57"/>
    <w:rsid w:val="4F0E695E"/>
    <w:rsid w:val="4F136502"/>
    <w:rsid w:val="4F2D1039"/>
    <w:rsid w:val="4F310F74"/>
    <w:rsid w:val="4F361E31"/>
    <w:rsid w:val="4F495CCA"/>
    <w:rsid w:val="4F4B78EF"/>
    <w:rsid w:val="4F4D20CF"/>
    <w:rsid w:val="4F5319C4"/>
    <w:rsid w:val="4F5D1D73"/>
    <w:rsid w:val="4F674BCF"/>
    <w:rsid w:val="4F6B6320"/>
    <w:rsid w:val="4F6C086B"/>
    <w:rsid w:val="4F79116F"/>
    <w:rsid w:val="4F8E5CA3"/>
    <w:rsid w:val="4F985202"/>
    <w:rsid w:val="4F9C5A38"/>
    <w:rsid w:val="4F9F6494"/>
    <w:rsid w:val="4FA02522"/>
    <w:rsid w:val="4FA675D1"/>
    <w:rsid w:val="4FAC5845"/>
    <w:rsid w:val="4FBE72C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C6B19"/>
    <w:rsid w:val="53FD1AB4"/>
    <w:rsid w:val="540256AA"/>
    <w:rsid w:val="540A2E56"/>
    <w:rsid w:val="540E020E"/>
    <w:rsid w:val="541872C0"/>
    <w:rsid w:val="542066F1"/>
    <w:rsid w:val="54391FED"/>
    <w:rsid w:val="54406C2E"/>
    <w:rsid w:val="544C112B"/>
    <w:rsid w:val="5452002F"/>
    <w:rsid w:val="545E684F"/>
    <w:rsid w:val="545F4E53"/>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E2956"/>
    <w:rsid w:val="55B44602"/>
    <w:rsid w:val="55BB19D0"/>
    <w:rsid w:val="55BF2D7B"/>
    <w:rsid w:val="55CB40A9"/>
    <w:rsid w:val="55CB6AE8"/>
    <w:rsid w:val="55CC25D1"/>
    <w:rsid w:val="55CE5B26"/>
    <w:rsid w:val="55D337C2"/>
    <w:rsid w:val="55E06360"/>
    <w:rsid w:val="55E0760C"/>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496E85"/>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BB645A"/>
    <w:rsid w:val="57C503FA"/>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224F3"/>
    <w:rsid w:val="591978A1"/>
    <w:rsid w:val="591A37F4"/>
    <w:rsid w:val="591A715D"/>
    <w:rsid w:val="59217ACA"/>
    <w:rsid w:val="592511B8"/>
    <w:rsid w:val="592A223B"/>
    <w:rsid w:val="59317761"/>
    <w:rsid w:val="59395CF0"/>
    <w:rsid w:val="59467184"/>
    <w:rsid w:val="59587C48"/>
    <w:rsid w:val="595C75CB"/>
    <w:rsid w:val="5975735F"/>
    <w:rsid w:val="597E07AD"/>
    <w:rsid w:val="597E308B"/>
    <w:rsid w:val="59866208"/>
    <w:rsid w:val="598C5C74"/>
    <w:rsid w:val="598F0EAD"/>
    <w:rsid w:val="59905452"/>
    <w:rsid w:val="59990DC4"/>
    <w:rsid w:val="59A03DD5"/>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B0A2599"/>
    <w:rsid w:val="5B261ACB"/>
    <w:rsid w:val="5B32692F"/>
    <w:rsid w:val="5B3327BC"/>
    <w:rsid w:val="5B387231"/>
    <w:rsid w:val="5B3B3E55"/>
    <w:rsid w:val="5B592B37"/>
    <w:rsid w:val="5B650CE6"/>
    <w:rsid w:val="5B6A2533"/>
    <w:rsid w:val="5B70557E"/>
    <w:rsid w:val="5B8D06B9"/>
    <w:rsid w:val="5B9435B7"/>
    <w:rsid w:val="5BAC14D3"/>
    <w:rsid w:val="5BAF193B"/>
    <w:rsid w:val="5BAF42BC"/>
    <w:rsid w:val="5BB34098"/>
    <w:rsid w:val="5BB7363A"/>
    <w:rsid w:val="5BBD4DA4"/>
    <w:rsid w:val="5BD11D38"/>
    <w:rsid w:val="5BE92AD5"/>
    <w:rsid w:val="5BEE69C3"/>
    <w:rsid w:val="5BFA5A0D"/>
    <w:rsid w:val="5C1966E5"/>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F1A65"/>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396E66"/>
    <w:rsid w:val="5E401053"/>
    <w:rsid w:val="5E586C70"/>
    <w:rsid w:val="5E667225"/>
    <w:rsid w:val="5E6A5FA7"/>
    <w:rsid w:val="5E6B7AB8"/>
    <w:rsid w:val="5E6C405E"/>
    <w:rsid w:val="5E6D4869"/>
    <w:rsid w:val="5E715E48"/>
    <w:rsid w:val="5E765130"/>
    <w:rsid w:val="5E7F5593"/>
    <w:rsid w:val="5E815295"/>
    <w:rsid w:val="5E884873"/>
    <w:rsid w:val="5E8A56F1"/>
    <w:rsid w:val="5E8F229C"/>
    <w:rsid w:val="5E97557D"/>
    <w:rsid w:val="5E9D5E8C"/>
    <w:rsid w:val="5EA81571"/>
    <w:rsid w:val="5EAC50D2"/>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61421"/>
    <w:rsid w:val="5F4922A6"/>
    <w:rsid w:val="5F58123C"/>
    <w:rsid w:val="5F5B050D"/>
    <w:rsid w:val="5F6F68E7"/>
    <w:rsid w:val="5F724512"/>
    <w:rsid w:val="5F7A3B25"/>
    <w:rsid w:val="5F8343E1"/>
    <w:rsid w:val="5F9A1512"/>
    <w:rsid w:val="5FA6515B"/>
    <w:rsid w:val="5FB14353"/>
    <w:rsid w:val="5FB56F03"/>
    <w:rsid w:val="5FB83FEA"/>
    <w:rsid w:val="5FBC24D0"/>
    <w:rsid w:val="5FC4591F"/>
    <w:rsid w:val="5FD27871"/>
    <w:rsid w:val="5FDA1CBC"/>
    <w:rsid w:val="5FE27F36"/>
    <w:rsid w:val="5FE44536"/>
    <w:rsid w:val="5FEA36D5"/>
    <w:rsid w:val="5FF20A1B"/>
    <w:rsid w:val="5FF965F1"/>
    <w:rsid w:val="5FFC2A3D"/>
    <w:rsid w:val="5FFD08B0"/>
    <w:rsid w:val="600251A2"/>
    <w:rsid w:val="602223F5"/>
    <w:rsid w:val="603F4F9E"/>
    <w:rsid w:val="60563163"/>
    <w:rsid w:val="6059178C"/>
    <w:rsid w:val="6059691E"/>
    <w:rsid w:val="605E79DD"/>
    <w:rsid w:val="60644425"/>
    <w:rsid w:val="606F092E"/>
    <w:rsid w:val="607D3CB2"/>
    <w:rsid w:val="60802A1D"/>
    <w:rsid w:val="608A24F6"/>
    <w:rsid w:val="608F236B"/>
    <w:rsid w:val="609A13F9"/>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0C3515"/>
    <w:rsid w:val="61143376"/>
    <w:rsid w:val="61180020"/>
    <w:rsid w:val="611C573E"/>
    <w:rsid w:val="6130256B"/>
    <w:rsid w:val="6145118C"/>
    <w:rsid w:val="61454402"/>
    <w:rsid w:val="61475433"/>
    <w:rsid w:val="61545DB6"/>
    <w:rsid w:val="615D515D"/>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D7753"/>
    <w:rsid w:val="63DF2173"/>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A65812"/>
    <w:rsid w:val="64B811F0"/>
    <w:rsid w:val="64C274EC"/>
    <w:rsid w:val="64C46E6C"/>
    <w:rsid w:val="64D40019"/>
    <w:rsid w:val="64D51F51"/>
    <w:rsid w:val="64D855AB"/>
    <w:rsid w:val="64D87EED"/>
    <w:rsid w:val="64DD4542"/>
    <w:rsid w:val="64E32223"/>
    <w:rsid w:val="64E86ABA"/>
    <w:rsid w:val="64ED6F7D"/>
    <w:rsid w:val="64F56616"/>
    <w:rsid w:val="64FF72C1"/>
    <w:rsid w:val="652155AD"/>
    <w:rsid w:val="652D3439"/>
    <w:rsid w:val="653F3E38"/>
    <w:rsid w:val="654007D7"/>
    <w:rsid w:val="65484372"/>
    <w:rsid w:val="654A6A33"/>
    <w:rsid w:val="654E50F7"/>
    <w:rsid w:val="654F38AD"/>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91C19"/>
    <w:rsid w:val="67844F4D"/>
    <w:rsid w:val="67863F8A"/>
    <w:rsid w:val="678D4264"/>
    <w:rsid w:val="67902D42"/>
    <w:rsid w:val="679504D3"/>
    <w:rsid w:val="67A97EB4"/>
    <w:rsid w:val="67B31816"/>
    <w:rsid w:val="67B50FCA"/>
    <w:rsid w:val="67C75C45"/>
    <w:rsid w:val="67D66ECC"/>
    <w:rsid w:val="67D864B1"/>
    <w:rsid w:val="67DF5567"/>
    <w:rsid w:val="67E72323"/>
    <w:rsid w:val="67E93ADE"/>
    <w:rsid w:val="67F6361D"/>
    <w:rsid w:val="67F92D2D"/>
    <w:rsid w:val="67FA6407"/>
    <w:rsid w:val="68012E5F"/>
    <w:rsid w:val="68020CD8"/>
    <w:rsid w:val="680D6C4A"/>
    <w:rsid w:val="680F6CEA"/>
    <w:rsid w:val="68104592"/>
    <w:rsid w:val="68180C84"/>
    <w:rsid w:val="681A038E"/>
    <w:rsid w:val="681F0674"/>
    <w:rsid w:val="682A704B"/>
    <w:rsid w:val="682C2912"/>
    <w:rsid w:val="683343CA"/>
    <w:rsid w:val="68371219"/>
    <w:rsid w:val="68527C92"/>
    <w:rsid w:val="68581753"/>
    <w:rsid w:val="685945FB"/>
    <w:rsid w:val="685E2CD9"/>
    <w:rsid w:val="687B0A65"/>
    <w:rsid w:val="6896709D"/>
    <w:rsid w:val="68970E0F"/>
    <w:rsid w:val="689B136E"/>
    <w:rsid w:val="68A747E5"/>
    <w:rsid w:val="68AC10A0"/>
    <w:rsid w:val="68D012C8"/>
    <w:rsid w:val="68D34671"/>
    <w:rsid w:val="68D552CE"/>
    <w:rsid w:val="68D84E64"/>
    <w:rsid w:val="68D93FC1"/>
    <w:rsid w:val="68DD2939"/>
    <w:rsid w:val="68DF4928"/>
    <w:rsid w:val="68E105B4"/>
    <w:rsid w:val="68F87311"/>
    <w:rsid w:val="68FD38BF"/>
    <w:rsid w:val="68FF4898"/>
    <w:rsid w:val="690B2FC2"/>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F2568"/>
    <w:rsid w:val="69C00DDA"/>
    <w:rsid w:val="69C050D1"/>
    <w:rsid w:val="69C17293"/>
    <w:rsid w:val="69CB12E7"/>
    <w:rsid w:val="69CC6190"/>
    <w:rsid w:val="69D477E1"/>
    <w:rsid w:val="69D82E47"/>
    <w:rsid w:val="69D8410C"/>
    <w:rsid w:val="69DE795B"/>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77CFB"/>
    <w:rsid w:val="6B093933"/>
    <w:rsid w:val="6B0A4C10"/>
    <w:rsid w:val="6B0D0CEA"/>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B71BE"/>
    <w:rsid w:val="6CE2295E"/>
    <w:rsid w:val="6CE808CA"/>
    <w:rsid w:val="6CEB4DCC"/>
    <w:rsid w:val="6CEF43EE"/>
    <w:rsid w:val="6CF80AED"/>
    <w:rsid w:val="6D0A18EB"/>
    <w:rsid w:val="6D0E5FB6"/>
    <w:rsid w:val="6D13021F"/>
    <w:rsid w:val="6D2102A6"/>
    <w:rsid w:val="6D2F73BB"/>
    <w:rsid w:val="6D504B8A"/>
    <w:rsid w:val="6D5106CF"/>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F0EAA"/>
    <w:rsid w:val="6E2B1815"/>
    <w:rsid w:val="6E3C161F"/>
    <w:rsid w:val="6E403E85"/>
    <w:rsid w:val="6E40709D"/>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24CA8"/>
    <w:rsid w:val="6FA3348C"/>
    <w:rsid w:val="6FA35A18"/>
    <w:rsid w:val="6FAD036A"/>
    <w:rsid w:val="6FAD3E06"/>
    <w:rsid w:val="6FB2516E"/>
    <w:rsid w:val="6FB25F6B"/>
    <w:rsid w:val="6FBC271E"/>
    <w:rsid w:val="6FC612E4"/>
    <w:rsid w:val="6FCC6BE3"/>
    <w:rsid w:val="6FDE6B3B"/>
    <w:rsid w:val="6FE64783"/>
    <w:rsid w:val="6FF06C81"/>
    <w:rsid w:val="70102181"/>
    <w:rsid w:val="70187388"/>
    <w:rsid w:val="70267039"/>
    <w:rsid w:val="702F29BA"/>
    <w:rsid w:val="703134A6"/>
    <w:rsid w:val="7037599D"/>
    <w:rsid w:val="703E511B"/>
    <w:rsid w:val="704042CC"/>
    <w:rsid w:val="704839AA"/>
    <w:rsid w:val="704D06C7"/>
    <w:rsid w:val="70663059"/>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14155"/>
    <w:rsid w:val="718B7435"/>
    <w:rsid w:val="719A39F8"/>
    <w:rsid w:val="71A10DCA"/>
    <w:rsid w:val="71AD79D7"/>
    <w:rsid w:val="71AE3CFF"/>
    <w:rsid w:val="71B40EC6"/>
    <w:rsid w:val="71B63169"/>
    <w:rsid w:val="71BA5964"/>
    <w:rsid w:val="71BD5B6F"/>
    <w:rsid w:val="71C8026A"/>
    <w:rsid w:val="71CB7B8A"/>
    <w:rsid w:val="71DD579D"/>
    <w:rsid w:val="71E21D22"/>
    <w:rsid w:val="71E75452"/>
    <w:rsid w:val="71FE5AAD"/>
    <w:rsid w:val="72035E27"/>
    <w:rsid w:val="721507EC"/>
    <w:rsid w:val="72266F91"/>
    <w:rsid w:val="722C4E22"/>
    <w:rsid w:val="7232345A"/>
    <w:rsid w:val="7239364A"/>
    <w:rsid w:val="723D2DBB"/>
    <w:rsid w:val="724F75B0"/>
    <w:rsid w:val="726B27C5"/>
    <w:rsid w:val="726C450A"/>
    <w:rsid w:val="727D4041"/>
    <w:rsid w:val="72862CE6"/>
    <w:rsid w:val="728861AF"/>
    <w:rsid w:val="728E2A9D"/>
    <w:rsid w:val="72A7633B"/>
    <w:rsid w:val="72B4033D"/>
    <w:rsid w:val="72BE1464"/>
    <w:rsid w:val="72C43C42"/>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B94E8A"/>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70EAD"/>
    <w:rsid w:val="76DA3CE5"/>
    <w:rsid w:val="76E46EA9"/>
    <w:rsid w:val="770060BC"/>
    <w:rsid w:val="77082D0E"/>
    <w:rsid w:val="770B031E"/>
    <w:rsid w:val="770D79C4"/>
    <w:rsid w:val="770F2EB6"/>
    <w:rsid w:val="7730780D"/>
    <w:rsid w:val="7735280E"/>
    <w:rsid w:val="773713C4"/>
    <w:rsid w:val="774911AC"/>
    <w:rsid w:val="7762061A"/>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CC1C19"/>
    <w:rsid w:val="77DA317B"/>
    <w:rsid w:val="77E572D9"/>
    <w:rsid w:val="77F80DDD"/>
    <w:rsid w:val="77FB6B15"/>
    <w:rsid w:val="78191FD4"/>
    <w:rsid w:val="781B1EE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B32EC4"/>
    <w:rsid w:val="78BD2E45"/>
    <w:rsid w:val="78BF4B2B"/>
    <w:rsid w:val="78C472CC"/>
    <w:rsid w:val="78DF4B48"/>
    <w:rsid w:val="78EB61CA"/>
    <w:rsid w:val="78FB6BC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97CED"/>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04A1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F806DD"/>
    <w:rsid w:val="7EF80AC7"/>
    <w:rsid w:val="7EFC7061"/>
    <w:rsid w:val="7F0407BA"/>
    <w:rsid w:val="7F0860B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E6A63C"/>
  <w15:docId w15:val="{EFB5AB5E-445E-4A12-B1C6-059E37A01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pPr>
      <w:ind w:left="0" w:firstLine="0"/>
    </w:pPr>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
    <w:qFormat/>
  </w:style>
  <w:style w:type="paragraph" w:styleId="a6">
    <w:name w:val="caption"/>
    <w:basedOn w:val="a"/>
    <w:next w:val="a"/>
    <w:link w:val="a7"/>
    <w:qFormat/>
    <w:pPr>
      <w:spacing w:before="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qFormat/>
    <w:rPr>
      <w:rFonts w:ascii="Courier New" w:hAnsi="Courier New"/>
      <w:lang w:val="nb-NO"/>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e">
    <w:name w:val="Balloon Text"/>
    <w:basedOn w:val="a"/>
    <w:link w:val="af"/>
    <w:qFormat/>
    <w:pPr>
      <w:spacing w:after="0"/>
    </w:pPr>
    <w:rPr>
      <w:rFonts w:ascii="Tahoma" w:hAnsi="Tahoma"/>
      <w:sz w:val="16"/>
      <w:szCs w:val="16"/>
    </w:rPr>
  </w:style>
  <w:style w:type="paragraph" w:styleId="af0">
    <w:name w:val="footer"/>
    <w:basedOn w:val="af1"/>
    <w:qFormat/>
    <w:pPr>
      <w:jc w:val="center"/>
    </w:pPr>
    <w:rPr>
      <w:i/>
    </w:rPr>
  </w:style>
  <w:style w:type="paragraph" w:styleId="af1">
    <w:name w:val="header"/>
    <w:link w:val="af2"/>
    <w:uiPriority w:val="99"/>
    <w:qFormat/>
    <w:pPr>
      <w:widowControl w:val="0"/>
      <w:spacing w:after="160" w:line="259" w:lineRule="auto"/>
    </w:pPr>
    <w:rPr>
      <w:rFonts w:ascii="Arial" w:hAnsi="Arial"/>
      <w:b/>
      <w:sz w:val="18"/>
      <w:lang w:val="en-GB" w:eastAsia="en-US"/>
    </w:rPr>
  </w:style>
  <w:style w:type="paragraph" w:styleId="af3">
    <w:name w:val="index heading"/>
    <w:basedOn w:val="a"/>
    <w:next w:val="a"/>
    <w:semiHidden/>
    <w:qFormat/>
    <w:pPr>
      <w:pBdr>
        <w:top w:val="single" w:sz="12" w:space="0" w:color="auto"/>
      </w:pBdr>
      <w:spacing w:before="360" w:after="240"/>
    </w:pPr>
    <w:rPr>
      <w:b/>
      <w:i/>
      <w:sz w:val="26"/>
    </w:rPr>
  </w:style>
  <w:style w:type="paragraph" w:styleId="af4">
    <w:name w:val="footnote text"/>
    <w:basedOn w:val="a"/>
    <w:link w:val="af5"/>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f6">
    <w:name w:val="table of figures"/>
    <w:basedOn w:val="ab"/>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7">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8">
    <w:name w:val="annotation subject"/>
    <w:basedOn w:val="a9"/>
    <w:next w:val="a9"/>
    <w:link w:val="af9"/>
    <w:qFormat/>
    <w:pPr>
      <w:spacing w:line="240" w:lineRule="auto"/>
    </w:pPr>
    <w:rPr>
      <w:b/>
      <w:bCs/>
    </w:rPr>
  </w:style>
  <w:style w:type="table" w:styleId="af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afb">
    <w:name w:val="FollowedHyperlink"/>
    <w:qFormat/>
    <w:rPr>
      <w:color w:val="800080"/>
      <w:u w:val="single"/>
    </w:rPr>
  </w:style>
  <w:style w:type="character" w:styleId="afc">
    <w:name w:val="Emphasis"/>
    <w:basedOn w:val="a0"/>
    <w:qFormat/>
    <w:rPr>
      <w:i/>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semiHidden/>
    <w:qFormat/>
    <w:rPr>
      <w:b/>
      <w:position w:val="6"/>
      <w:sz w:val="16"/>
    </w:rPr>
  </w:style>
  <w:style w:type="character" w:customStyle="1" w:styleId="af">
    <w:name w:val="批注框文本 字符"/>
    <w:link w:val="ae"/>
    <w:qFormat/>
    <w:rPr>
      <w:rFonts w:ascii="Tahoma" w:hAnsi="Tahoma" w:cs="Tahoma"/>
      <w:sz w:val="16"/>
      <w:szCs w:val="16"/>
      <w:lang w:val="en-GB" w:eastAsia="en-US"/>
    </w:rPr>
  </w:style>
  <w:style w:type="character" w:customStyle="1" w:styleId="af5">
    <w:name w:val="脚注文本 字符"/>
    <w:link w:val="af4"/>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0">
    <w:name w:val="标题 4 字符"/>
    <w:link w:val="4"/>
    <w:qFormat/>
    <w:rPr>
      <w:rFonts w:ascii="Arial" w:hAnsi="Arial"/>
      <w:sz w:val="24"/>
      <w:lang w:val="en-GB" w:eastAsia="en-US"/>
    </w:rPr>
  </w:style>
  <w:style w:type="character" w:customStyle="1" w:styleId="aff0">
    <w:name w:val="列出段落 字符"/>
    <w:link w:val="12"/>
    <w:uiPriority w:val="34"/>
    <w:qFormat/>
    <w:rPr>
      <w:lang w:val="en-GB" w:eastAsia="en-US"/>
    </w:rPr>
  </w:style>
  <w:style w:type="paragraph" w:customStyle="1" w:styleId="12">
    <w:name w:val="列出段落1"/>
    <w:basedOn w:val="a"/>
    <w:link w:val="aff0"/>
    <w:uiPriority w:val="34"/>
    <w:qFormat/>
    <w:pPr>
      <w:ind w:left="720"/>
    </w:pPr>
  </w:style>
  <w:style w:type="character" w:customStyle="1" w:styleId="af2">
    <w:name w:val="页眉 字符"/>
    <w:link w:val="af1"/>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a3"/>
    <w:link w:val="B1"/>
    <w:qFormat/>
  </w:style>
  <w:style w:type="character" w:customStyle="1" w:styleId="a7">
    <w:name w:val="题注 字符"/>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aa">
    <w:name w:val="批注文字 字符"/>
    <w:link w:val="a9"/>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b"/>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3"/>
    <w:qFormat/>
  </w:style>
  <w:style w:type="paragraph" w:customStyle="1" w:styleId="INDENT2">
    <w:name w:val="INDENT2"/>
    <w:basedOn w:val="a"/>
    <w:qFormat/>
    <w:pPr>
      <w:ind w:left="1135" w:hanging="284"/>
    </w:pPr>
  </w:style>
  <w:style w:type="paragraph" w:customStyle="1" w:styleId="B2">
    <w:name w:val="B2"/>
    <w:basedOn w:val="21"/>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4">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b"/>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ac">
    <w:name w:val="正文文本 字符"/>
    <w:basedOn w:val="a0"/>
    <w:link w:val="ab"/>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f1">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批注主题 字符"/>
    <w:basedOn w:val="aa"/>
    <w:link w:val="af8"/>
    <w:qFormat/>
    <w:rPr>
      <w:b/>
      <w:bCs/>
      <w:lang w:val="en-GB" w:eastAsia="en-US"/>
    </w:rPr>
  </w:style>
  <w:style w:type="table" w:customStyle="1" w:styleId="26">
    <w:name w:val="网格型2"/>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5">
    <w:name w:val="网格型5"/>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oleObject" Target="embeddings/oleObject26.bin"/><Relationship Id="rId68" Type="http://schemas.openxmlformats.org/officeDocument/2006/relationships/image" Target="media/image32.wmf"/><Relationship Id="rId7" Type="http://schemas.openxmlformats.org/officeDocument/2006/relationships/webSettings" Target="web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3.wmf"/><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7.wmf"/><Relationship Id="rId40" Type="http://schemas.openxmlformats.org/officeDocument/2006/relationships/oleObject" Target="embeddings/oleObject13.bin"/><Relationship Id="rId45" Type="http://schemas.openxmlformats.org/officeDocument/2006/relationships/image" Target="media/image21.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image" Target="media/image30.wmf"/><Relationship Id="rId5" Type="http://schemas.openxmlformats.org/officeDocument/2006/relationships/styles" Target="styles.xml"/><Relationship Id="rId61" Type="http://schemas.openxmlformats.org/officeDocument/2006/relationships/image" Target="media/image28.wmf"/><Relationship Id="rId19" Type="http://schemas.openxmlformats.org/officeDocument/2006/relationships/image" Target="media/image8.wmf"/><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image" Target="media/image29.wmf"/><Relationship Id="rId69" Type="http://schemas.openxmlformats.org/officeDocument/2006/relationships/image" Target="media/image33.png"/><Relationship Id="rId8" Type="http://schemas.openxmlformats.org/officeDocument/2006/relationships/footnotes" Target="footnotes.xml"/><Relationship Id="rId51" Type="http://schemas.openxmlformats.org/officeDocument/2006/relationships/oleObject" Target="embeddings/oleObject19.bin"/><Relationship Id="rId3" Type="http://schemas.openxmlformats.org/officeDocument/2006/relationships/customXml" Target="../customXml/item2.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6.png"/><Relationship Id="rId49" Type="http://schemas.openxmlformats.org/officeDocument/2006/relationships/oleObject" Target="embeddings/oleObject18.bin"/><Relationship Id="rId57" Type="http://schemas.openxmlformats.org/officeDocument/2006/relationships/image" Target="media/image26.wmf"/><Relationship Id="rId10" Type="http://schemas.openxmlformats.org/officeDocument/2006/relationships/image" Target="media/image1.png"/><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image" Target="media/image24.wmf"/><Relationship Id="rId60" Type="http://schemas.openxmlformats.org/officeDocument/2006/relationships/oleObject" Target="embeddings/oleObject24.bin"/><Relationship Id="rId65" Type="http://schemas.openxmlformats.org/officeDocument/2006/relationships/oleObject" Target="embeddings/oleObject27.bin"/><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39" Type="http://schemas.openxmlformats.org/officeDocument/2006/relationships/image" Target="media/image18.wmf"/><Relationship Id="rId34" Type="http://schemas.openxmlformats.org/officeDocument/2006/relationships/oleObject" Target="embeddings/oleObject10.bin"/><Relationship Id="rId50" Type="http://schemas.openxmlformats.org/officeDocument/2006/relationships/image" Target="media/image23.wmf"/><Relationship Id="rId55" Type="http://schemas.openxmlformats.org/officeDocument/2006/relationships/image" Target="media/image2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F289F7-1563-470C-8B4F-E5C02D4F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5975</Words>
  <Characters>34061</Characters>
  <Application>Microsoft Office Word</Application>
  <DocSecurity>0</DocSecurity>
  <Lines>283</Lines>
  <Paragraphs>79</Paragraphs>
  <ScaleCrop>false</ScaleCrop>
  <Company>Microsoft</Company>
  <LinksUpToDate>false</LinksUpToDate>
  <CharactersWithSpaces>39957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40</cp:revision>
  <cp:lastPrinted>2017-11-02T23:07:00Z</cp:lastPrinted>
  <dcterms:created xsi:type="dcterms:W3CDTF">2020-02-15T02:07:00Z</dcterms:created>
  <dcterms:modified xsi:type="dcterms:W3CDTF">2020-04-10T21:08:00Z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2052-11.8.2.8696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